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11 years of experience in software development, specializing in web and mobile applications. Proven expertise in building robust ML systems, enhancing forecasting and scheduling processes, and leading technical initiatives. Strong background in statistical models, data pipelines, and cloud architecture, with a focus on delivering effective solutions that improve customer service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Rust,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Pandas, NumPy, Apache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TypeScript, HTML, 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for machine learning solutions, developing </w:t>
      </w:r>
      <w:r w:rsidRPr="00745DD3">
        <w:rPr>
          <w:rFonts w:ascii="Roboto Light" w:eastAsia="Roboto Light" w:hAnsi="Roboto Light" w:cs="Roboto Light"/>
          <w:b/>
          <w:bCs/>
          <w:color w:val="404040" w:themeColor="text1" w:themeTint="BF"/>
          <w:sz w:val="20"/>
          <w:szCs w:val="20"/>
        </w:rPr>
        <w:t xml:space="preserve">time-series 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precise predict </w:t>
      </w:r>
      <w:r w:rsidRPr="00745DD3">
        <w:rPr>
          <w:rFonts w:ascii="Roboto Light" w:eastAsia="Roboto Light" w:hAnsi="Roboto Light" w:cs="Roboto Light"/>
          <w:b/>
          <w:bCs/>
          <w:color w:val="404040" w:themeColor="text1" w:themeTint="BF"/>
          <w:sz w:val="20"/>
          <w:szCs w:val="20"/>
        </w:rPr>
        <w:t xml:space="preserve">ticket volumes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 demand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overall </w:t>
      </w:r>
      <w:r w:rsidRPr="00745DD3">
        <w:rPr>
          <w:rFonts w:ascii="Roboto Light" w:eastAsia="Roboto Light" w:hAnsi="Roboto Light" w:cs="Roboto Light"/>
          <w:b/>
          <w:bCs/>
          <w:color w:val="404040" w:themeColor="text1" w:themeTint="BF"/>
          <w:sz w:val="20"/>
          <w:szCs w:val="20"/>
        </w:rPr>
        <w:t xml:space="preserve">customer support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streamlined the collection and processing of large datasets, significantly improving prediction latency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w:t>
      </w:r>
      <w:r w:rsidRPr="00745DD3">
        <w:rPr>
          <w:rFonts w:ascii="Roboto Light" w:eastAsia="Roboto Light" w:hAnsi="Roboto Light" w:cs="Roboto Light"/>
          <w:b/>
          <w:bCs/>
          <w:color w:val="404040" w:themeColor="text1" w:themeTint="BF"/>
          <w:sz w:val="20"/>
          <w:szCs w:val="20"/>
        </w:rPr>
        <w:t xml:space="preserve">scheduling 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managers to create and adjust agent rosters while respecting preferences and fulfilling labor laws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clarify ambiguous customer needs, transforming them into clear and actionable technical specifications that guided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mentorship for junior engineers, fostering a culture of knowledge sharing, ensuring high coding standards, and addressing complex problem-solving effectively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queueing simulation models that evaluated staffing demand and predicted wait times for various communication channels, including </w:t>
      </w:r>
      <w:r w:rsidRPr="00745DD3">
        <w:rPr>
          <w:rFonts w:ascii="Roboto Light" w:eastAsia="Roboto Light" w:hAnsi="Roboto Light" w:cs="Roboto Light"/>
          <w:b/>
          <w:bCs/>
          <w:color w:val="404040" w:themeColor="text1" w:themeTint="BF"/>
          <w:sz w:val="20"/>
          <w:szCs w:val="20"/>
        </w:rPr>
        <w:t xml:space="preserve">phone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product strategies with technical capabilities, ensuring that machine learning features are effectively integrated into broader business objectives and user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w:t>
      </w:r>
      <w:r w:rsidRPr="00745DD3">
        <w:rPr>
          <w:rFonts w:ascii="Roboto Light" w:eastAsia="Roboto Light" w:hAnsi="Roboto Light" w:cs="Roboto Light"/>
          <w:b/>
          <w:bCs/>
          <w:color w:val="404040" w:themeColor="text1" w:themeTint="BF"/>
          <w:sz w:val="20"/>
          <w:szCs w:val="20"/>
        </w:rPr>
        <w:t xml:space="preserve">self-service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agents, providing interfaces for managing shift swaps, time-off requests, and overtime, enhancing agent empowerment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architectural guidelines that governed the design of various machine learning services, balancing developmental speed with long-term maintainability and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managing and deploying cloud resources efficiently, resulting in reduced overhead and improved resource management during project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operational incident management, taking ownership of critical failures in production and implementing robust solutions to prevent recurrence and improve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performance benchmarks for machine learning algorithms, iterating on designs to ensure best practices were followed while maintaining an emphasis on minimizing latency and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engineering and business stakeholders, ensuring that technical capabilities were effectively communicated, fostering a comprehensive understanding of machine learning impacts on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all developed systems, providing a resource for future engineers and ensuring seamless knowledge transfer during onboarding and project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monitored industry trends and advancements in machine learning, adjusting the technical roadmap to incorporate emerging technologies and methodologies that align with business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that enhanced customer experiences through intuitive design and responsive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seamless application performance while maintaining high standards of code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sprints and retrospectives, fostering a collaborative development environment that prioritized iterative improvements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junior developers, promoting adherence to best practices and fostering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to facilitate smooth communication between front-end clients and backend services, streamlining overall system architecture for better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machine learning models into production systems, ensuring smooth transitions from development to deployment through effective testing and validation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to optimize engineering processes, automating repetitive tasks, and improving team productivity through enhanced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translate them into functional design specifications, aligning development deliverables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implemented targeted improvements,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health and user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implement CI/CD pipelines, ensuring rapid deployment cycles and high-quality deliveries across multiple projects while reducing time-to-market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architectural decisions for projects, creating comprehensive references for team members and maintaining an updated knowledge base for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integration of automated testing frameworks into the development process, enhancing code reliability and decreasing the likelihood of defects emerging in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