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of specialized experience in machine learning operations and platform engineering. Proven expertise in building scalable ML infrastructures that optimize performance, cost, and reliability. Strong background in deploying and monitoring production ML systems using contemporary data pipelines and cloud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Go, SQL, R,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Infrastructure:</w:t>
      </w:r>
      <w:r w:rsidRPr="00745DD3">
        <w:rPr>
          <w:rFonts w:ascii="Roboto Light" w:eastAsia="Roboto Light" w:hAnsi="Roboto Light" w:cs="Roboto Light"/>
          <w:color w:val="404040" w:themeColor="text1" w:themeTint="BF"/>
          <w:sz w:val="20"/>
          <w:szCs w:val="20"/>
        </w:rPr>
        <w:t xml:space="preserve"> AWS, Google Cloud Platform (GCP), Azure, Terraform,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Pipelines &amp; Storage:</w:t>
      </w:r>
      <w:r w:rsidRPr="00745DD3">
        <w:rPr>
          <w:rFonts w:ascii="Roboto Light" w:eastAsia="Roboto Light" w:hAnsi="Roboto Light" w:cs="Roboto Light"/>
          <w:color w:val="404040" w:themeColor="text1" w:themeTint="BF"/>
          <w:sz w:val="20"/>
          <w:szCs w:val="20"/>
        </w:rPr>
        <w:t xml:space="preserve"> Apache Spark, Delta Lake, Parquet, Polars, Kafka, Airflow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Tools:</w:t>
      </w:r>
      <w:r w:rsidRPr="00745DD3">
        <w:rPr>
          <w:rFonts w:ascii="Roboto Light" w:eastAsia="Roboto Light" w:hAnsi="Roboto Light" w:cs="Roboto Light"/>
          <w:color w:val="404040" w:themeColor="text1" w:themeTint="BF"/>
          <w:sz w:val="20"/>
          <w:szCs w:val="20"/>
        </w:rPr>
        <w:t xml:space="preserve"> TensorFlow, PyTorch, MLflow, Kubeflow, scikit-learn, Dask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Deployment &amp; Monitoring:</w:t>
      </w:r>
      <w:r w:rsidRPr="00745DD3">
        <w:rPr>
          <w:rFonts w:ascii="Roboto Light" w:eastAsia="Roboto Light" w:hAnsi="Roboto Light" w:cs="Roboto Light"/>
          <w:color w:val="404040" w:themeColor="text1" w:themeTint="BF"/>
          <w:sz w:val="20"/>
          <w:szCs w:val="20"/>
        </w:rPr>
        <w:t xml:space="preserve"> Prometheus, Grafana, Elasticsearch, Kibana, Sentry,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Model Serving &amp; APIs:</w:t>
      </w:r>
      <w:r w:rsidRPr="00745DD3">
        <w:rPr>
          <w:rFonts w:ascii="Roboto Light" w:eastAsia="Roboto Light" w:hAnsi="Roboto Light" w:cs="Roboto Light"/>
          <w:color w:val="404040" w:themeColor="text1" w:themeTint="BF"/>
          <w:sz w:val="20"/>
          <w:szCs w:val="20"/>
        </w:rPr>
        <w:t xml:space="preserve"> FastAPI, Flask, gRPC, REST, ONNX, MLFlow</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operated robust </w:t>
      </w:r>
      <w:r w:rsidRPr="00745DD3">
        <w:rPr>
          <w:rFonts w:ascii="Roboto Light" w:eastAsia="Roboto Light" w:hAnsi="Roboto Light" w:cs="Roboto Light"/>
          <w:b/>
          <w:bCs/>
          <w:color w:val="404040" w:themeColor="text1" w:themeTint="BF"/>
          <w:sz w:val="20"/>
          <w:szCs w:val="20"/>
        </w:rPr>
        <w:t xml:space="preserve">ML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to efficiently manage data, training, serving, and inference workflows tailored for high-throughput model deployments, ensuring reliability and performance under varying 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data pipelines utilizing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reproducible training and evaluation, allowing for efficient versioning, scheduling, and artifact tracking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compute and cost efficiency within GPU and CPU workloads by implementing innovative strategies like rightsizing and spot scheduling, leading to significant reductions in operational expenses.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Authenticated and secured model serving APIs for low-latency inference, while employing </w:t>
      </w:r>
      <w:r w:rsidRPr="00745DD3">
        <w:rPr>
          <w:rFonts w:ascii="Roboto Light" w:eastAsia="Roboto Light" w:hAnsi="Roboto Light" w:cs="Roboto Light"/>
          <w:b/>
          <w:bCs/>
          <w:color w:val="404040" w:themeColor="text1" w:themeTint="BF"/>
          <w:sz w:val="20"/>
          <w:szCs w:val="20"/>
        </w:rPr>
        <w:t xml:space="preserve">blue-green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canary rollout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that ensured smooth and reliable deployment of new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monitored SLOs while ensuring observability tools such as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were utilized effectively to track latency, cost, drift, and the quality of incoming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IAM and secrets securely as part of the deployment processes, streamlined automation for CI/CD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collaboration and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research scientists and AI engineers to facilitate the transition of experimental models into production environments with minimal friction, driving overall project efficiency and impact.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processes and enabled team members through the development of templates, runbooks, and internal tools that standardized </w:t>
      </w:r>
      <w:r w:rsidRPr="00745DD3">
        <w:rPr>
          <w:rFonts w:ascii="Roboto Light" w:eastAsia="Roboto Light" w:hAnsi="Roboto Light" w:cs="Roboto Light"/>
          <w:b/>
          <w:bCs/>
          <w:color w:val="404040" w:themeColor="text1" w:themeTint="BF"/>
          <w:sz w:val="20"/>
          <w:szCs w:val="20"/>
        </w:rPr>
        <w:t xml:space="preserve">ML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consistency and quality assurance.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reviews and improvements for existing ML systems, incorporating the latest best practices and technologies to maximize performance and reliability in line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distributed computing tasks and enhanced the capability of serving models at scale, contributing significantly to the overall efficiency of machine learning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trends and technologies in the </w:t>
      </w:r>
      <w:r w:rsidRPr="00745DD3">
        <w:rPr>
          <w:rFonts w:ascii="Roboto Light" w:eastAsia="Roboto Light" w:hAnsi="Roboto Light" w:cs="Roboto Light"/>
          <w:b/>
          <w:bCs/>
          <w:color w:val="404040" w:themeColor="text1" w:themeTint="BF"/>
          <w:sz w:val="20"/>
          <w:szCs w:val="20"/>
        </w:rPr>
        <w:t xml:space="preserve">ML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space, embedding new practices in workflows and educating peers on advancements to keep the team at the forefront of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to elevate team capabilities in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cloud-native technologies, empowering colleagues to leverage modern infrastructure practices in their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initiatives to implement end-to-end model registries and workflow promotion processes, reducing the time from development to deployment significantly across various teams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Advisory role in enhancing data quality and lineage pipelines, integrating tools such as </w:t>
      </w:r>
      <w:r w:rsidRPr="00745DD3">
        <w:rPr>
          <w:rFonts w:ascii="Roboto Light" w:eastAsia="Roboto Light" w:hAnsi="Roboto Light" w:cs="Roboto Light"/>
          <w:b/>
          <w:bCs/>
          <w:color w:val="404040" w:themeColor="text1" w:themeTint="BF"/>
          <w:sz w:val="20"/>
          <w:szCs w:val="20"/>
        </w:rPr>
        <w:t xml:space="preserve">MLflow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custom solutions to meet stringent compliance and regulatory standards while ensuring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team retrospectives and brainstorming sessions aimed at refining operational practices, encouraging a culture centered around continuous improvement in all facets of </w:t>
      </w:r>
      <w:r w:rsidRPr="00745DD3">
        <w:rPr>
          <w:rFonts w:ascii="Roboto Light" w:eastAsia="Roboto Light" w:hAnsi="Roboto Light" w:cs="Roboto Light"/>
          <w:b/>
          <w:bCs/>
          <w:color w:val="404040" w:themeColor="text1" w:themeTint="BF"/>
          <w:sz w:val="20"/>
          <w:szCs w:val="20"/>
        </w:rPr>
        <w:t xml:space="preserve">ML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web applications and services while employing clean coding standards and agile methodologies that emphasized collaboration, iterative feedback, and rapid prototyping to keep pace with market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cloud services into existing applications, utilizing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scalability and availability, significantly improving application response times and user satisfaction during peak usage periods.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in designing microservices architectures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bolstered deployment flexibility and minimized downtime during updates across multiple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data scientists to build and maintain </w:t>
      </w:r>
      <w:r w:rsidRPr="00745DD3">
        <w:rPr>
          <w:rFonts w:ascii="Roboto Light" w:eastAsia="Roboto Light" w:hAnsi="Roboto Light" w:cs="Roboto Light"/>
          <w:b/>
          <w:bCs/>
          <w:color w:val="404040" w:themeColor="text1" w:themeTint="BF"/>
          <w:sz w:val="20"/>
          <w:szCs w:val="20"/>
        </w:rPr>
        <w:t xml:space="preserve">production-grade ML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seamless transition from experimental phase to live environments by implementing robust deployment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with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and deployments, contributing to overall process efficiency and reducing lead time for new features and fixes.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testing frameworks for microservices that emphasized performance, reliability, and security, leading to improved system resilience against potential failures and vulnerabilities.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data processing systems to aggregate and analyze usage metrics, employing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facilitate data retrieval and processing, empowering data-driven decision-making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observability by employing </w:t>
      </w:r>
      <w:r w:rsidRPr="00745DD3">
        <w:rPr>
          <w:rFonts w:ascii="Roboto Light" w:eastAsia="Roboto Light" w:hAnsi="Roboto Light" w:cs="Roboto Light"/>
          <w:b/>
          <w:bCs/>
          <w:color w:val="404040" w:themeColor="text1" w:themeTint="BF"/>
          <w:sz w:val="20"/>
          <w:szCs w:val="20"/>
        </w:rPr>
        <w:t xml:space="preserve">Elastic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application health and performance metrics, leading to proactive identification of issues before they impacted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providing guidance for improvements and advocating for the adoption of advanced computing practices, which resulted in a more robust infrastructure and application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onboarding of junior engineers, shaping their understanding of best practices in </w:t>
      </w:r>
      <w:r w:rsidRPr="00745DD3">
        <w:rPr>
          <w:rFonts w:ascii="Roboto Light" w:eastAsia="Roboto Light" w:hAnsi="Roboto Light" w:cs="Roboto Light"/>
          <w:b/>
          <w:bCs/>
          <w:color w:val="404040" w:themeColor="text1" w:themeTint="BF"/>
          <w:sz w:val="20"/>
          <w:szCs w:val="20"/>
        </w:rPr>
        <w:t xml:space="preserve">software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collaborative learning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Interfaced with stakeholders routinely to gather requirements and align technical deliverables, ensuring that critical features of applications met business goals and user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an internal library of reusable components aimed at accelerating the development process while ensuring consistency and reducing code duplication across various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