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MLOps / ML Platform Engineer with 11 years of experience in software development, specializing in machine learning systems, cloud infrastructure, and data-driven solutions for sports analytics. Proficient in building, deploying, and maintaining scalable ML pipelines, optimized for performance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Orchestration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Spark, Airflow, Delta Lake, Parquet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CircleCI, Git, Helm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operated robust ML infrastructure enabling seamless data, training, serving, and inference systems tailored for high-throughput model workflows, fostering collaboration across diverse engineering teams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reproducible training and evaluation pipelines, integrating versioning, scheduling, and artifact tracking to enhance data consistency and streamline workflows in a dynamic machine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compute resources by tuning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workloads, effectively managing clusters, and implementing strategies like rightsizing, spot scheduling, and caching to drive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Operated low-latency model serving APIs utilizing autoscaling methodologies, ensuring reliable blue-green and canary deployments as well as implementing rollback safety to mitigate operational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owned SLOs, implementing observability frameworks to monitor latency, cost, drift, and data quality, which provided critical insights for proactive system adjustments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using CI/CD methodologies, securing IAM and secrets management to ensure a robust development-to-production workflow while adhering to best practices in container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research scientists and AI engineers, ensuring seamless transition of models from experimental phases to production environments with minimal latency and friction.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enabled internal tooling by creating templates and runbooks that made ML workflows repeatable and efficient, promoting team-wide adoption of best practices in machine learning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IAM policies and security, automating processes that safeguarded data integrity while facilitating secure access and ensuring compliance with internal and external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monitoring solutions that integrated with existing infrastructure, allowing for real-time insights into model performance and data quality, thereby enhancing decision-making processes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strategies for data quality assurance and lineage tracking, ensuring that machine learning models rested on reliable datasets, thus enhancing model trustworthiness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in high-volume data domains, aligning ML solutions with industry trends to foster disabled-edge performance while enhancing model accuracy through iterative improvements in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industry trends in machine learning and DevOps practices, ensuring the use of the latest technologies to optimize our sports analytical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within the team, enhancing collaborative efforts by mentoring junior engineers in best practices of ML platform engineering and promoting industry-leading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explored innovations in model serving technologies, including real-time and low-latency solutions, elevating our deployment strategies and improving response times for client-facing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achieve targeted outcomes in project objectives, focusing 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cloud-native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reliability of services deployed for client applications across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use of continuous delivery practices by integrating automated testing frameworks, resulting in reduced deployment times and enhanced product quality across multiple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large-scale data processing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transformation and storage while facilitating collaboration with data scientists for feature engineering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microservices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 for easier deployment and manageability, contributing to more flexible system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API design to ensure high availability and scalability, significantly enhancing frontend-backend interactions for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automate manual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provisioning, significantly reducing setup times and human error while adhering to best practices in DevOps.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efforts for existing applications, leading to significant improvements in response times and overall application throughput and efficiency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best practices of software development lifecycle and deployment processes, fostering a culture of continuous learning and excellence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high-impact data analysis tool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analysts to generate insights that drive strategic business decisions aligned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cloud computing and modern software architecture, improving team skills in key technologies and fostering innovation and consistent performance across teams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architecture discussions, ensuring high coding standards and efficient system design alignments with industry trends and organizational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