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ML Infrastructure Engineer with 11 years in software development, specializing in building robust AI platforms for scalable molecular modeling and drug discovery. Proficient in AI frameworks and cloud infrastructures, bringing deep knowledge of distributed systems and GPU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PyTorch, TensorFlow, Keras, Pytorch Lightning, Ray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Apache Kafka,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CUDA, XLA, TensorRT, Distributed Computing, Profiling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engineering initiatives for scalable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at ivision, focusing on enhancing AI training pipelines through rapid deployment and optimization of core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across multiple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w:t>
      </w:r>
      <w:r w:rsidRPr="00745DD3">
        <w:rPr>
          <w:rFonts w:ascii="Roboto Light" w:eastAsia="Roboto Light" w:hAnsi="Roboto Light" w:cs="Roboto Light"/>
          <w:b/>
          <w:bCs/>
          <w:color w:val="404040" w:themeColor="text1" w:themeTint="BF"/>
          <w:sz w:val="20"/>
          <w:szCs w:val="20"/>
        </w:rPr>
        <w:t xml:space="preserve">model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throughput and cost-effectiveness for complex molecular simulations using advanced </w:t>
      </w:r>
      <w:r w:rsidRPr="00745DD3">
        <w:rPr>
          <w:rFonts w:ascii="Roboto Light" w:eastAsia="Roboto Light" w:hAnsi="Roboto Light" w:cs="Roboto Light"/>
          <w:b/>
          <w:bCs/>
          <w:color w:val="404040" w:themeColor="text1" w:themeTint="BF"/>
          <w:sz w:val="20"/>
          <w:szCs w:val="20"/>
        </w:rPr>
        <w:t xml:space="preserve">GPU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and optimization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of scientists and engineers to ensure efficient </w:t>
      </w:r>
      <w:r w:rsidRPr="00745DD3">
        <w:rPr>
          <w:rFonts w:ascii="Roboto Light" w:eastAsia="Roboto Light" w:hAnsi="Roboto Light" w:cs="Roboto Light"/>
          <w:b/>
          <w:bCs/>
          <w:color w:val="404040" w:themeColor="text1" w:themeTint="BF"/>
          <w:sz w:val="20"/>
          <w:szCs w:val="20"/>
        </w:rPr>
        <w:t xml:space="preserve">AI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fostering a culture of innovation and technical excellence through mentorship and knowledge sharing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design and implementation of </w:t>
      </w:r>
      <w:r w:rsidRPr="00745DD3">
        <w:rPr>
          <w:rFonts w:ascii="Roboto Light" w:eastAsia="Roboto Light" w:hAnsi="Roboto Light" w:cs="Roboto Light"/>
          <w:b/>
          <w:bCs/>
          <w:color w:val="404040" w:themeColor="text1" w:themeTint="BF"/>
          <w:sz w:val="20"/>
          <w:szCs w:val="20"/>
        </w:rPr>
        <w:t xml:space="preserve">high-performance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inference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novel uses of </w:t>
      </w:r>
      <w:r w:rsidRPr="00745DD3">
        <w:rPr>
          <w:rFonts w:ascii="Roboto Light" w:eastAsia="Roboto Light" w:hAnsi="Roboto Light" w:cs="Roboto Light"/>
          <w:b/>
          <w:bCs/>
          <w:color w:val="404040" w:themeColor="text1" w:themeTint="BF"/>
          <w:sz w:val="20"/>
          <w:szCs w:val="20"/>
        </w:rPr>
        <w:t xml:space="preserve">generative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drug discovery by leveraging established data frameworks and performing systematic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deployment of </w:t>
      </w:r>
      <w:r w:rsidRPr="00745DD3">
        <w:rPr>
          <w:rFonts w:ascii="Roboto Light" w:eastAsia="Roboto Light" w:hAnsi="Roboto Light" w:cs="Roboto Light"/>
          <w:b/>
          <w:bCs/>
          <w:color w:val="404040" w:themeColor="text1" w:themeTint="BF"/>
          <w:sz w:val="20"/>
          <w:szCs w:val="20"/>
        </w:rPr>
        <w:t xml:space="preserve">ML workloads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resilience of platforms utilized for comprehensive molecular data analysis and simulations.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optimize </w:t>
      </w:r>
      <w:r w:rsidRPr="00745DD3">
        <w:rPr>
          <w:rFonts w:ascii="Roboto Light" w:eastAsia="Roboto Light" w:hAnsi="Roboto Light" w:cs="Roboto Light"/>
          <w:b/>
          <w:bCs/>
          <w:color w:val="404040" w:themeColor="text1" w:themeTint="BF"/>
          <w:sz w:val="20"/>
          <w:szCs w:val="20"/>
        </w:rPr>
        <w:t xml:space="preserve">latency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throughput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ML applications, introducing techniques that significantly improved overall system performance and reduced operational costs across various deployment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debugging strategies in </w:t>
      </w:r>
      <w:r w:rsidRPr="00745DD3">
        <w:rPr>
          <w:rFonts w:ascii="Roboto Light" w:eastAsia="Roboto Light" w:hAnsi="Roboto Light" w:cs="Roboto Light"/>
          <w:b/>
          <w:bCs/>
          <w:color w:val="404040" w:themeColor="text1" w:themeTint="BF"/>
          <w:sz w:val="20"/>
          <w:szCs w:val="20"/>
        </w:rPr>
        <w:t xml:space="preserve">GPU clusters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 identification of performance bottlenecks in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more informed decision-making in the 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myriad of tools and libraries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routine tasks, enhancing productivity, and enabling continuous integration and deployment within the broader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engineering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academic and research institutions to stay abreast of industry trends in </w:t>
      </w:r>
      <w:r w:rsidRPr="00745DD3">
        <w:rPr>
          <w:rFonts w:ascii="Roboto Light" w:eastAsia="Roboto Light" w:hAnsi="Roboto Light" w:cs="Roboto Light"/>
          <w:b/>
          <w:bCs/>
          <w:color w:val="404040" w:themeColor="text1" w:themeTint="BF"/>
          <w:sz w:val="20"/>
          <w:szCs w:val="20"/>
        </w:rPr>
        <w:t xml:space="preserve">computational chemistry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applying contemporary insights to enhance the company’s research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into existing workflows, contributing to improved predictive capabilities in molecular modeling and fostering a progressive environment for future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to support multi-cloud deployment strategies, reinforcing the organization’s capability in handling large-scale data efficiently while ensuring the integrity and security of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promoting a knowledge-sharing culture that encourages growth, curiosity, and a proactive approach to problem-solving around AI-based drug discovery.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long-term technical vision of the </w:t>
      </w:r>
      <w:r w:rsidRPr="00745DD3">
        <w:rPr>
          <w:rFonts w:ascii="Roboto Light" w:eastAsia="Roboto Light" w:hAnsi="Roboto Light" w:cs="Roboto Light"/>
          <w:b/>
          <w:bCs/>
          <w:color w:val="404040" w:themeColor="text1" w:themeTint="BF"/>
          <w:sz w:val="20"/>
          <w:szCs w:val="20"/>
        </w:rPr>
        <w:t xml:space="preserve">ML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engineering efforts with overarching research goals to ensure sustainable growth in model complexity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on best practices for developing and maintaining distributed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thereby standardizing processes and contributing to knowledge transfer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aimed at exploring synergies between machine learning, physics, and chemistry, which resulted in several innovative approaches to drug discovery and therapeutic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various applications at Microsoft,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modular systems conducive to machine learning and AI applications tailored for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and researchers to implement core features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enhancing the scalability and reliability of applications designed for high-performance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profiling and optimization of Python-based applications, leading to significant reductions in runtime and improvements in throughput under heavy workloads in diverse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into the CI/CD pipeline, streamlining deployment processes and ensuring environments remained consistent across development and production phases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heavily on ensuring code quality and maintainability by emphasizing clean coding practices and rigorous testing methodologies, contributing to robust software solutions that remained highly efficient.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mechanisms into the development processes, ensuring product iterations were governed by user input and testing outcomes, thereby enhancing overall user satisfaction with final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enhance the infrastructure of cloud services, ensuring compliance with best practices for resource management, which optimized performance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hardening the security aspects of software deployments, ensuring proper configurations and adherence to standards were met to safeguard user data in all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onboarding process for new software engineers, creating training materials that highlighted key technologies and processes used in team workflows to ensure consistency and effective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best practices in software engineering by regularly sharing insights on emerging technologies and programming paradigms that could enhance the team's performance and output quality in delivering AI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effectively manage and analyze substantial datasets, ensuring rapid access and retrieval of information necessary for the successful development of scalable and reliable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helping transition many legacy systems to modern architectures using cloud technology, significantly improving integration capabilities and enhancing functionality across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