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Linux Engineer with over 11 years of experience in software development and systems administration, specializing in enterprise-grade Linux solutions. Adept at implementing, managing, and troubleshooting Linux environments while focusing on automation and performance optimization. Proven ability to work collaboratively in diverse teams to elevate operational efficiency and deliver high-quality technical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Linux, RedHat, CentOS, AIX, Solaris, Ubuntu, Debian, Fedora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&amp; Automation:</w:t>
      </w:r>
      <w:r w:rsidRPr="00745DD3">
        <w:rPr>
          <w:rFonts w:ascii="Roboto Light" w:eastAsia="Roboto Light" w:hAnsi="Roboto Light" w:cs="Roboto Light"/>
          <w:color w:val="404040" w:themeColor="text1" w:themeTint="BF"/>
          <w:sz w:val="20"/>
          <w:szCs w:val="20"/>
        </w:rPr>
        <w:t xml:space="preserve"> Shell Scripting, Python, Bash, Perl, Ansible, Terraform, Puppet, Chef</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Security:</w:t>
      </w:r>
      <w:r w:rsidRPr="00745DD3">
        <w:rPr>
          <w:rFonts w:ascii="Roboto Light" w:eastAsia="Roboto Light" w:hAnsi="Roboto Light" w:cs="Roboto Light"/>
          <w:color w:val="404040" w:themeColor="text1" w:themeTint="BF"/>
          <w:sz w:val="20"/>
          <w:szCs w:val="20"/>
        </w:rPr>
        <w:t xml:space="preserve"> TCP/IP, DNS, NFS, SSH, Firewall Management, Intrusion Detection Systems, VPN Configuration, Network Load Balancing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Virtualization &amp; Cloud:</w:t>
      </w:r>
      <w:r w:rsidRPr="00745DD3">
        <w:rPr>
          <w:rFonts w:ascii="Roboto Light" w:eastAsia="Roboto Light" w:hAnsi="Roboto Light" w:cs="Roboto Light"/>
          <w:color w:val="404040" w:themeColor="text1" w:themeTint="BF"/>
          <w:sz w:val="20"/>
          <w:szCs w:val="20"/>
        </w:rPr>
        <w:t xml:space="preserve"> VMware, KVM, AWS, Azure, Google Cloud, Docker, Kubernetes, OpenShift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Troubleshooting:</w:t>
      </w:r>
      <w:r w:rsidRPr="00745DD3">
        <w:rPr>
          <w:rFonts w:ascii="Roboto Light" w:eastAsia="Roboto Light" w:hAnsi="Roboto Light" w:cs="Roboto Light"/>
          <w:color w:val="404040" w:themeColor="text1" w:themeTint="BF"/>
          <w:sz w:val="20"/>
          <w:szCs w:val="20"/>
        </w:rPr>
        <w:t xml:space="preserve"> SNMP, syslog, Nagios, Prometheus, Grafana, Zabbix, Logstash, Splunk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Technical Processes:</w:t>
      </w:r>
      <w:r w:rsidRPr="00745DD3">
        <w:rPr>
          <w:rFonts w:ascii="Roboto Light" w:eastAsia="Roboto Light" w:hAnsi="Roboto Light" w:cs="Roboto Light"/>
          <w:color w:val="404040" w:themeColor="text1" w:themeTint="BF"/>
          <w:sz w:val="20"/>
          <w:szCs w:val="20"/>
        </w:rPr>
        <w:t xml:space="preserve"> Incident Management, Change Management, Release Management, Patch Management, Backup Solutions, Capacity Planning, Disaster Recovery Planning, Configuration Management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comprehensive monitoring solutions for enterprise Linux environments using </w:t>
      </w:r>
      <w:r w:rsidRPr="00745DD3">
        <w:rPr>
          <w:rFonts w:ascii="Roboto Light" w:eastAsia="Roboto Light" w:hAnsi="Roboto Light" w:cs="Roboto Light"/>
          <w:b/>
          <w:bCs/>
          <w:color w:val="404040" w:themeColor="text1" w:themeTint="BF"/>
          <w:sz w:val="20"/>
          <w:szCs w:val="20"/>
        </w:rPr>
        <w:t xml:space="preserve">Nagios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incident response times and system reliability across multiple client infrastructures.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w:t>
      </w:r>
      <w:r w:rsidRPr="00745DD3">
        <w:rPr>
          <w:rFonts w:ascii="Roboto Light" w:eastAsia="Roboto Light" w:hAnsi="Roboto Light" w:cs="Roboto Light"/>
          <w:b/>
          <w:bCs/>
          <w:color w:val="404040" w:themeColor="text1" w:themeTint="BF"/>
          <w:sz w:val="20"/>
          <w:szCs w:val="20"/>
        </w:rPr>
        <w:t xml:space="preserve">performance tuning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hardening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w:t>
      </w:r>
      <w:r w:rsidRPr="00745DD3">
        <w:rPr>
          <w:rFonts w:ascii="Roboto Light" w:eastAsia="Roboto Light" w:hAnsi="Roboto Light" w:cs="Roboto Light"/>
          <w:b/>
          <w:bCs/>
          <w:color w:val="404040" w:themeColor="text1" w:themeTint="BF"/>
          <w:sz w:val="20"/>
          <w:szCs w:val="20"/>
        </w:rPr>
        <w:t xml:space="preserve">RedHat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CentOS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enhancing security protocols while optimizing server resource allocation and enhancing application responsiveness without service interruptions.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design and enforce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incident management, contributing to a 20% reduction in operational incidents and achieving enhanced service delivery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numerous systems administration tasks through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operational efficiencies and reducing manpower hours dedicated to routine maintenance activities across diverse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predictive maintenance initiative by analyzing system logs and performance metrics, implementing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which proactively identified potential failures before impacting services 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virtualization environments using </w:t>
      </w:r>
      <w:r w:rsidRPr="00745DD3">
        <w:rPr>
          <w:rFonts w:ascii="Roboto Light" w:eastAsia="Roboto Light" w:hAnsi="Roboto Light" w:cs="Roboto Light"/>
          <w:b/>
          <w:bCs/>
          <w:color w:val="404040" w:themeColor="text1" w:themeTint="BF"/>
          <w:sz w:val="20"/>
          <w:szCs w:val="20"/>
        </w:rPr>
        <w:t xml:space="preserve">VMware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KVM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more robust testing and development cycles that supported rapid application deployment and lifecycle management for enterprise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on-call responsibilities and after-hours support, ensuring minimal downtime for critical services by efficiently troubleshooting incidents involving </w:t>
      </w:r>
      <w:r w:rsidRPr="00745DD3">
        <w:rPr>
          <w:rFonts w:ascii="Roboto Light" w:eastAsia="Roboto Light" w:hAnsi="Roboto Light" w:cs="Roboto Light"/>
          <w:b/>
          <w:bCs/>
          <w:color w:val="404040" w:themeColor="text1" w:themeTint="BF"/>
          <w:sz w:val="20"/>
          <w:szCs w:val="20"/>
        </w:rPr>
        <w:t xml:space="preserve">SSH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TCP/IP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configurations for client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with junior engineers on core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administration and scripting techniques, fostering a culture of collaboration and continuous learning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w:t>
      </w:r>
      <w:r w:rsidRPr="00745DD3">
        <w:rPr>
          <w:rFonts w:ascii="Roboto Light" w:eastAsia="Roboto Light" w:hAnsi="Roboto Light" w:cs="Roboto Light"/>
          <w:b/>
          <w:bCs/>
          <w:color w:val="404040" w:themeColor="text1" w:themeTint="BF"/>
          <w:sz w:val="20"/>
          <w:szCs w:val="20"/>
        </w:rPr>
        <w:t xml:space="preserve">capacity planning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assessments to optimize resource utilization, ensuring that critical systems maintained high availability during peak operational periods while balancing workloads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migration of legacy systems to cloud infrastructure (AWS and Azure), driving the transition towards a fully managed services model while ensuring compliance with security and operational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to proactively adjust resource allocations, utilizing </w:t>
      </w:r>
      <w:r w:rsidRPr="00745DD3">
        <w:rPr>
          <w:rFonts w:ascii="Roboto Light" w:eastAsia="Roboto Light" w:hAnsi="Roboto Light" w:cs="Roboto Light"/>
          <w:b/>
          <w:bCs/>
          <w:color w:val="404040" w:themeColor="text1" w:themeTint="BF"/>
          <w:sz w:val="20"/>
          <w:szCs w:val="20"/>
        </w:rPr>
        <w:t xml:space="preserve">LVM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NFS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storage management, thus enhancing data accessibility and operational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detailed </w:t>
      </w:r>
      <w:r w:rsidRPr="00745DD3">
        <w:rPr>
          <w:rFonts w:ascii="Roboto Light" w:eastAsia="Roboto Light" w:hAnsi="Roboto Light" w:cs="Roboto Light"/>
          <w:b/>
          <w:bCs/>
          <w:color w:val="404040" w:themeColor="text1" w:themeTint="BF"/>
          <w:sz w:val="20"/>
          <w:szCs w:val="20"/>
        </w:rPr>
        <w:t xml:space="preserve">incident response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during high-stakes service outages, applying strong analytical skills to conduct post-mortem analyses and improve resiliency against future disruptions.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patch management initiatives for security vulnerabilities in Linux systems, ensuring that all critical updates were applied timely and with proper testing frameworks to minimize any potential impacts.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clients to define critical system requirements, translating business needs into technical specifications for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deployments that support scalable operations across diverse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system architectures and procedures, ensuring clarity and consistency across projects, which facilitated smoother onboarding processes for new team members and preserved knowledge across the engineering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high availability and disaster recovery solutions for enterprise-level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fast-paced environment, integrating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leading to streamlined deployment processes and increased team efficiency in delivering software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and monitored Linux servers, performing daily backups and ensuring data integrity using established best practices while preparing systems for compliance audits.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custom scripts for automating deployment and system maintenance tasks, resulting in the reduction of manual errors and enhanced operational efficiency across workloads.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w:t>
      </w:r>
      <w:r w:rsidRPr="00745DD3">
        <w:rPr>
          <w:rFonts w:ascii="Roboto Light" w:eastAsia="Roboto Light" w:hAnsi="Roboto Light" w:cs="Roboto Light"/>
          <w:b/>
          <w:bCs/>
          <w:color w:val="404040" w:themeColor="text1" w:themeTint="BF"/>
          <w:sz w:val="20"/>
          <w:szCs w:val="20"/>
        </w:rPr>
        <w:t xml:space="preserve">Release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coordinating with development teams to ensure that software build configurations and system requirements were properly aligned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defining security protocols for Linux environments, implementing solutions such as firewalls and intrusion detection systems to safeguard sensitive data and meet compliance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during major system outages, employing strong analytical problem-solving skills to quickly identify root causes and restore services with minimal disruption.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IT strategy discussions, providing insights on technology trends that impact operational readiness and system performance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enterprise Linux practices, fostering talent development and engagement to elevate team competency in system administration and troubleshooting.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system performance data to identify trends, utilizing monitoring tools such as </w:t>
      </w:r>
      <w:r w:rsidRPr="00745DD3">
        <w:rPr>
          <w:rFonts w:ascii="Roboto Light" w:eastAsia="Roboto Light" w:hAnsi="Roboto Light" w:cs="Roboto Light"/>
          <w:b/>
          <w:bCs/>
          <w:color w:val="404040" w:themeColor="text1" w:themeTint="BF"/>
          <w:sz w:val="20"/>
          <w:szCs w:val="20"/>
        </w:rPr>
        <w:t xml:space="preserve">Zabbix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enabled proactive system improvements and increased uptime.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training on incident response strategies and system recovery processes for teams, ensuring readiness to respond effectively to unexpected service disruptions.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migrated legacy applications to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strengthening system flexibility and decreasing operational costs associated with traditional on-premise infrastructure.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