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Linux Engineer with over 11 years of experience in managing and optimizing Linux systems, focusing on enterprise applications and robust system security. Expertise in cloud computing, monitoring tools, and cybersecurity measures, adept at delivering innovative solutions to enhance operational efficiencies and support IT transformation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NFS, VMware, AWS, Azure,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Firewalls, VPN, Network Monitoring, Incident Response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Scripting, Python, Ansible, Puppet,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Nagios, Zabbix, Prometheus, Grafana,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Certifications:</w:t>
      </w:r>
      <w:r w:rsidRPr="00745DD3">
        <w:rPr>
          <w:rFonts w:ascii="Roboto Light" w:eastAsia="Roboto Light" w:hAnsi="Roboto Light" w:cs="Roboto Light"/>
          <w:color w:val="404040" w:themeColor="text1" w:themeTint="BF"/>
          <w:sz w:val="20"/>
          <w:szCs w:val="20"/>
        </w:rPr>
        <w:t xml:space="preserve"> RHCE, RHCSA, CCENT, VMware VCP, AWS Certified Solutions Architect, Azure Fundamentals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ITIL &amp; Management:</w:t>
      </w:r>
      <w:r w:rsidRPr="00745DD3">
        <w:rPr>
          <w:rFonts w:ascii="Roboto Light" w:eastAsia="Roboto Light" w:hAnsi="Roboto Light" w:cs="Roboto Light"/>
          <w:color w:val="404040" w:themeColor="text1" w:themeTint="BF"/>
          <w:sz w:val="20"/>
          <w:szCs w:val="20"/>
        </w:rPr>
        <w:t xml:space="preserve"> ITIL Framework, Change Management, Ticketing Systems, Project Management,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administered various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for enterprise solutions, implementing security protocols to mitigate risks and ensure system integrity while collaborating closely with cross-functional teams on complex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configuration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enabling scalable applications that support modern business needs while conducting thorough performance assessments to ensure optimal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server uptime and reliability through proactive monitoring and maintenance using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responses to incidents and minimizing downtime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system operations, reduce manual overhead, and boost overall productivity within the </w:t>
      </w:r>
      <w:r w:rsidRPr="00745DD3">
        <w:rPr>
          <w:rFonts w:ascii="Roboto Light" w:eastAsia="Roboto Light" w:hAnsi="Roboto Light" w:cs="Roboto Light"/>
          <w:b/>
          <w:bCs/>
          <w:color w:val="404040" w:themeColor="text1" w:themeTint="BF"/>
          <w:sz w:val="20"/>
          <w:szCs w:val="20"/>
        </w:rPr>
        <w:t xml:space="preserve">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significantly improving incident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cybersecurity teams to develop robust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implementing recommendations that fortified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against threats while maintaining adherence to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on-call support for mission-critical applications, effectively managing after-hours incidents and ensuring high-quality service delivery across diverse IT environments, demonstrating adaptability and teamwork in crisis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system upgrades and patches under established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change management processes to maintain compliance and improve system performance, collaborating with stakeholders to align timelines and minimize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training sessions for junior staff, sharing knowledge on best practices for </w:t>
      </w:r>
      <w:r w:rsidRPr="00745DD3">
        <w:rPr>
          <w:rFonts w:ascii="Roboto Light" w:eastAsia="Roboto Light" w:hAnsi="Roboto Light" w:cs="Roboto Light"/>
          <w:b/>
          <w:bCs/>
          <w:color w:val="404040" w:themeColor="text1" w:themeTint="BF"/>
          <w:sz w:val="20"/>
          <w:szCs w:val="20"/>
        </w:rPr>
        <w:t xml:space="preserve">Linux system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techniques,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of industry trends related to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managed IT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strategic planning sessions to inform the company’s service offerings and long-term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network solutions involving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protecting sensitive data and ensuring uninterrupted service delivery during peak loads, highlighting strong problem-solving skills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DevOps methodologies,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processes, enhancing application availability and scalability, thus responding swiftly to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on systems architecture and disaster recovery plans to enhance operational transparency and ensure seamless knowledge transfer across teams during personnel transitions and system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new technologies, conducting feasibility studies and presenting findings to management to support the implementation of cutting-edge solutions tailored to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 knowledge of enterprise system performance metrics,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to drive improvements and better decision-making by aligning technology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resolve complex service issues and effectively manage hardware procurement for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the timely delivery of necessary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web and mobile applications using modern frameworks and languages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meet cross-platform specifications, showcasing versatility in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to implement scalable applications, focusing on performance optimization and deployment automation, which improved service availability and facilitated seamless integration with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through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enhancing collaboration among team members and ensuring consistent delivery of 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regression and performance testing on applications to identify bottlenecks and optimize efficiency,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high-quality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client needs to define project scope and objectives, effectively translating technical specifications to non-technical stakeholders to maintain alignment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integrations with third-party APIs and microservices, enhancing application functionality and expanding service offerings while ensuring robust communication protocols for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through daily stand-ups and sprint planning, driving project timelines effectively while promoting collaboration and shared understanding among cross-functional teams to overcome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implemented manual testing processes, ensuring high functionality and performance metrics were achieved before launching applications to production environments, focusing on quality assurance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improve user interfaces, applying modern design principles to enhance usability and accessibility in software solutions, yielding positive user feedback and higher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troubleshooting sessions, providing constructive feedback and suggestions for improvement to enhance the skillsets of junior developers while taking part in knowledge-sharing initiatives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workflow optimization projects using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team productivity by streamlining task management processes and tracking project milestones diligently.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provide updates on project status, ensuring that client expectations were met and feedback was utilized in ongoing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