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9 years in the field, specializing in back-end development and cloud technologies. Adept at leading teams, mentoring junior developers, and ensuring platform stability and performance. Expertise in modern integration patterns and creating reliable RESTful and GraphQL APIs, all within an Azure environment. Passionate about leveraging cutting-edge technologies to drive innovation and improve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TypeScript,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Blaze, Hibernate, React, Angular, Vue.js,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Kubernetes, Docker, Terraform, Bicep, GitHub Actions, Azure DevOps,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Messaging:</w:t>
      </w:r>
      <w:r w:rsidRPr="00745DD3">
        <w:rPr>
          <w:rFonts w:ascii="Roboto Light" w:eastAsia="Roboto Light" w:hAnsi="Roboto Light" w:cs="Roboto Light"/>
          <w:color w:val="404040" w:themeColor="text1" w:themeTint="BF"/>
          <w:sz w:val="20"/>
          <w:szCs w:val="20"/>
        </w:rPr>
        <w:t xml:space="preserve"> PostgreSQL, Redis, MongoDB, Cosmos DB, RabbitMQ, Service Bus, Elasticsearch,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Grafana, Prometheus, Application Insights, Log Analytics, ELK Stack, DataDog, Azure Monitor, Health Check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direction and mentorship for a team of developers, ensuring high-quality code delivery and adherence to coding standards while encouraging an inclusive environment that promotes continuous learning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pairing sessions, and collaborative designs, using feedback to strengthen team capabilities in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build robust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deployment, and rollback procedures ensuring rapid delivery while maintaining system reliability and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including AKS deployments for orchestration,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storage,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ensuring that application performance remained optimal under various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integrations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interactions between services while prioritizing backward compatibility and clear deprecation strategies as per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identification of issues and informing stakeholders during incidents and performance degradation.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Bicep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infrastructure provisioning, ensuring version control and adherence to best practices in infrastructure management and compliance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performance benchmarks and stability dashboards to analyze application health, proactively identifying opportunities for optimization and ensuring alignment with established SLAs and SLOs.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post-incident to identify systemic issues and transformed findings into actionable tasks for the development team, ultimately enhancing overall application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AI-assisted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expedite coding processes, improving the efficiency of feature delivery while reinforcing quality through automated testing and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collaborative team culture that embraced diverse perspectives, fostering a safe space for innovation while driving results that align with the strategic goals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best practices involving secure coding, testing strategies, and documentation, nurturing their growth and aligning their development skills with organizational needs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project timelines and deliverables, communicating effectively with leadership and cross-functional teams, translating potential risks and impediments into solutions that facilitated project continuity and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architectural updates that enhanced application performance and scalability, utilizing effective design patterns and principles that promoted maintainability and reduced technical debt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 culture of automation, I led initiatives to implement Infrastructure as Code practices, enabling faster, more reliable infrastructure changes and improved cost management across the Azure platform.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high-quality features while integrating best practices for performance and security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a scalable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secure data handling and efficient service communication across multiple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and enhance operational efficiency, fostering a culture of continuous improvement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delivering regular updates on project status and facilitating transparent communication with stakeholders, ensuring alignment on project goals and timelines with rigor and focus.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for a microservices architecture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optimized data retrieval and integrity, enhancing overall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and troubleshoot issues effectively, thereby elevating operational insights and responsiveness to emerging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DevOps initiatives, working with CI/CD pipelines to automate testing and deployments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increasing reliability 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testing and applied unit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reliability and reduce bugs in production following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knowledge-sharing sessions within the team to discuss emerging technologies and best practices, strengthening team cohesion and agility while enhancing development expertise across various areas of specialization.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environment health and stability through proactive monitoring and scaling strategies using </w:t>
      </w:r>
      <w:r w:rsidRPr="00745DD3">
        <w:rPr>
          <w:rFonts w:ascii="Roboto Light" w:eastAsia="Roboto Light" w:hAnsi="Roboto Light" w:cs="Roboto Light"/>
          <w:b/>
          <w:bCs/>
          <w:color w:val="404040" w:themeColor="text1" w:themeTint="BF"/>
          <w:sz w:val="20"/>
          <w:szCs w:val="20"/>
        </w:rPr>
        <w:t xml:space="preserve">Azure Kubernetes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more resilient application infrastructure that supports dynamic load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stayed updated on evolving technology trends, applying new insights to improve existing processes and influence architectural decisions positively.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efforts to integrate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computing solutions, igniting interest in modern application architectures that reduce operational overhead and optimize resource allocation.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