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technically adept Lead UX/UI Designer with over 11 years of experience in software development, specializing in web and mobile applications. Proven expertise in translating complex user data into engaging, data-driven B2B platforms, with a strong focus on visual storytelling and user experience. Adept at collaborating with cross-functional teams to deliver innovative design solutions that enhance usability and engagement in high-growth,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Axure,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D3.js, Three.js, Mapbox, CesiumJS,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Illustrator, Photoshop, Principle, ProtoPie, Chart.js, Plotly, WebGL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Mapping: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GIS, CartoDB, Tableau, Power BI, QGIS, ArcGIS, Google Maps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UX/UI design process for a complex data-centered B2B platform, emphasizing innovative visual interaction from initial concept development to the final user interface, ensuring user-centered design principles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with key stakeholders in civil engineering sectors, translating complex ideas into intuitive, immersive interfaces that prioritize user engagement and data accuracy in visualizations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gaming principles into UX design, crafting engaging user experiences that leverage interactive feedback loops, making complex datasets accessible and enjoyable for 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visual design systems that emphasize graphical communication, empowering users to navigate through intricate datasets while supporting effective data transfer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engineers, and data scientists, fostering a cross-functional team environment that enabled seamless design implementation within our sophisticated data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design excellence and user-centered practices within the organization by regularly presenting design concepts and rationale to stakeholders, reinforcing the importance of intuitive design 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design tools to prototype and implement interactive elements that effectively demonstrate complex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best practices for data visualization and interactive design, enhancing team capabilities to produce highly engaging user interfaces for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and iterative design processes that continually refined design approaches, ensuring alignment with user needs and business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style guides and design documentation that standardized visual elements, ensuring consistency and scalability of design across various sections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engaging visualizations that effectively represent complex datasets in a user-friendly manner, significantly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user empathy training within the product team, fostering a culture of understanding user behavior to create delightful and functional experiences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 applications demanding high-performance visualizations, optimized rendering processes and improved interaction speeds, ensuring that users experienced responsive interfaces when interacting with large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stayed abreast of industry trends, integrating cutting-edge technologies and techniques into design practices to ensure the platform remains at the forefront of UX design innovation in our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efforts to incorporate user testing and analysis, driving decisions based on qualitative and quantitative data to continually evolve the platform's usability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web applications focusing on user-centric functionality and aesthetic, utilizing best practices in UX/UI to elevate user experiences for clients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developers to create visually appealing prototypes and wireframes for applications that effectively conveyed complex technical capabilities while remaining accessible to non-technical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interactive web applications, ensuring responsive design principles were applied consistently across diverse platforms and devices, catering to a broader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design sessions, providing insights on user behavior and feedback that guided the iterative design process and facilitated the implementation of user-centric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standards and evaluations within product designs, advocating for best practices to enhance usability and ensure compliance with web accessibility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 visualization technologies, creating interactive dashboards that represented data intuitively, helping users derive insights and make data-driven decisions with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assess user interaction with varying designs, utilizing findings to inform future iterations and enhance overall design effectiveness based on real-world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language framework for multiple platforms, ensuring a cohesive user experience across all products by implementing consistent visual styles and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process to streamline collaboration, facilitating efficient design handoff between design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user engagement metrics, adapting design strategies to improve functionality aligned with user needs and support business goals directly through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entry-level designers on best practices within the UX/UI field, empowering team members to elevate their skills and deliver high-quality design outputs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collaboration with engineering teams to optimize the technical implementation of visual designs, ensuring that user interactions were not only visually appealing but also technically feasible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