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architect with over 11 years of experience in software development, specializing in cloud-native solutions and web applications. Expertise in AWS, .NET, Java, and Node.js to design scalable architectures. Adept at leveraging emerging technologies and best practices to drive strategic alignment between technical and business objectives, enhance team capabilities through mentoring, and foster collaboration for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Node.js, TypeScript, Go,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Spring Boot, Express.js,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GitLab CI, Travis CI, CircleCI, Maven, Gradle, Ansible,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DynamoDB, Elasticsearch,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Agile, Scrum, TDD, BDD, Unit Testing,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cloud-native solutions that adhered to best practices,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scalability, and cost-efficiency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system design patterns using microservices and event-driven architectures, which facilitated improved modularity and independent scalability, allowing teams to deliver new features faster without impacting existing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the technical roadmap by aligning architecture strategies with business goals, ensuring that the cloud solutions met client requirements and strategic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providing constructive feedback on design choices, fostering a collaborative environment while enhancing the team's overall skill set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technologies and industry trends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within the product development lifecycle, keeping the architecture modern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improvement initiatives through agile retrospectives, ensuring that the team's development processes evolved to meet both current and future project demands, ultimately enhancing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thereby improving release management and ensuring consistent delivery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channels with stakeholders to gather requirements effectively and provide updates on project progress, enhancing transparency and ensuring alignment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solutions by incorporating penetration testing and compliance checks, ensuring that the architectures adhered to organizational policies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systems using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management of application performance and reliability while enhancing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the team by training members on scrum principles, improving the team's collaboration, and increasing delivery speed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documentation for architectural decisions and implemented design patterns that encouraged knowledge sharing and clarity regarding project strategies among team members and other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lessons-learned sessions post-projects to discuss successes and areas for improvement, ensuring that knowledge was retained and actionable insights were implemented in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coding and design discussions when necessary, demonstrating leadership through technical involvement, driving quality, and maintaining involvement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assimilated feedback from users and clients post-release to continuously refine and enhance solutions, ensuring that delivered products meet the evolving needs and expectations of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a collaborative team environment, adhering to agile methodologies for consistent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improving scalability and reliability for multi-tenant applications while ensuring adherence to best practices in coding standards and architectural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functional and non-functional requirements, translating business needs into technical specifications that guide development efforts systematically.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continuous integration practices,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code coverage and reduced integration issues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 programming sessions, fostering an environment of collaboration and knowledge sharing that promoted software craftsmanship and technical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planning and track progress, ensuring clear visibility of team workloads and priorities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agile practices within the team by facilitating daily stand-ups, fostering effective communication, and maintaining a focus on team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Microsoft 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serverless applications that optimized resource usage while maintaining high availability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for application performance tuning, diagnosing performance bottlenecks, and implementing optimizations that enhanced user experience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gather requirements and participate in design sessions, ensuring alignment between technical delivery and business expectations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technical challenges during development and deployment phases to safeguard project timelines and maintain the functional integrity of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best practices by attending seminars and webinars, which informed the team’s approach to software design and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