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9 years of experience in software development focusing on web and mobile applications. Proven expertise in TypeScript, Node.js, and system design, fostering collaborative environments and driving high-quality coding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Express.js, NestJS,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Fargate,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DynamoDB,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Terraform, Ansible,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vision and implemented highly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platform's performance and availability to support application demands dynamically.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including Product, Design, and DevOps to translate customer needs into robust technical requirements, ensuring deliverables align with business objectives while maintaining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optimization of existing systems, focusing on reducing infrastructure costs significantly while increasing response times, demonstrating commitment to sustainable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adopting industry best practices in coding standards and system architecture, fostering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enforced coding standards and best practices through comprehensive technical documentation and architectural guidelines that have improved team productivity and code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DevOps practices into the development workflow, facilitating unprecedented deployment frequency and enhancing system resilience and reliability, critical for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emphasizing the importance of writing secure code and addressing compliance with healthcare data security standards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safe environment for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distributed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Aurora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enforcing cloud-native design patterns to achieve high availability and disaster recovery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evaluated new technologies such as event-driven architectures and advanced caching solutions to maintain a competitive edge in the market and optimize existing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shaping the development lifecycle within the company, implementing Agile methodologies that increase team collaboration and project adaptability to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decision-making, aligning technical strategies with business goals while facilitating effective project management practices that streamline development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nurtured strong relationships with stakeholders, providing clear communication on project progression and technical challenges, inspiring confidence in engineering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system security protocols, ensuring safe handling of sensitive data through consistent monitoring and proactive risk management practices aligned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community-building efforts by organizing internal hackathons and tech talks, which encouraged creative problem solving and innovation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automated testing frameworks and quality assurance practices, reinforcing a commitment to delivering high-quality software products and minimizing post-deployment issues.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while implementing best practices in coding and architecture throughout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and product teams to create responsive user interfaces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complex requirements into functional designs that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integrated third-party services to extend application functionalities, ensuring seamless communication and data exchange between varied systems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support Agile project management, adapting quickly to changing project needs while delivering software products on time and within budget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microservices architectures, addressing performance bottlenecks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sessions, fostering collaboration and a growth mindset within teams, enhancing the skill set of engineering personnel through practical training and mentorship.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troubleshooting issues, implementing solutions that ensured system reliability and improved the overall operational efficiency of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database schemas and the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data integrity and access efficiency at all times during application runtime.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reviews, promoting coding best practices and a culture of accountability, ensuring high standards in software development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web applications, demonstrating expertise in serverless architectures while managing deployment processes efficiently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security audits and compliance efforts related to application development, ensuring adherence to industry regulations and standards to support roughly 1 million patients and professionals.&lt;/li&gt;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client stakeholders to understand specific needs and requirements, translating them into actionable technical objectives that drive high-impact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