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Proven ability to lead teams, ensure project delivery, and implement best practices through technical leadership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Ruby,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 Spring, ASP.NET,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Oracle,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Eclipse, JIRA, Slack, Trello, Confluence,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design, develop, test, and maintain scalable software applications, utilizing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projects on time while ensuring high-quality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code review process to uphold security and performance standards within the team, significantly reducing bugs and enhancing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translating project requirements into technical specifications, which improved alignment between stakeholders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development sprints effectively, ensuring timely feature releases while addressing any potential bottlenecks to enhance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fostering a culture of continuous learning and adaptation within the team, which raised overall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complex technical issues swiftly, using analytical problem-solving skills to provide innovative solutions that improved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ahead of industry trends by researching emerging technologies, effectively integrating the most appropriate tools and frameworks that improved overall development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best practices for software testing and deployment, establishing a streamlined CI/CD pipeline that increased the speed and quality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sessions to gather feedback and disseminate updates, which strengthened team unity and improved stakeholder engagement 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user feedback post-release, implementing necessary adjustments and optimizations to ensure applications met evolving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effectively, optimizing queries and ensuring data integrity across applications, reducing downtime and enhancing data retrieval speeds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initiatives that 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team's workflow, achieving improved operational efficiency and reducing deployment risks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incorporating various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application infrastructure that accommodates future growth and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existing systems and processes to ensure knowledge transfer within the team, paving the way for easier onboarding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integrate new software solutions that enhanced service offerings and ensured compliance with industry standards, strengthening competitive positioning.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user-friendly web applications that met client specifications and increased user engagement rates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RESTful APIs that improved communication between the client side and server side, thus enhancing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system reliability and reduced operational costs related to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decompose monolithic applications into more manageable services, resulting in improved maintainability and deployment processes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existing applications, employing techniques such as code refactoring, caching, and load balancing to enhance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from requirements gathering through deployment, ensuring alignment of technical and business objectives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implement design systems and conventions that ensured consistency across applications, which elevated user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(TDD) practices to ensure code quality, reliability, and optimal performance of software applications, ensuring release readiness before deployment 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