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payments infrastructure, fintech, and building secure, scalable systems. Demonstrated leadership ability in managing and mentoring engineering teams while collaborating cross-functionally to drive projects from concept to successful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Ruby on Rails, Spring Boot,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AWS, Azure, GCP, Stripe, Plaid, Airwallex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Lean, DevOps,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w:t>
      </w:r>
      <w:r w:rsidRPr="00745DD3">
        <w:rPr>
          <w:rFonts w:ascii="Roboto Light" w:eastAsia="Roboto Light" w:hAnsi="Roboto Light" w:cs="Roboto Light"/>
          <w:b/>
          <w:bCs/>
          <w:color w:val="404040" w:themeColor="text1" w:themeTint="BF"/>
          <w:sz w:val="20"/>
          <w:szCs w:val="20"/>
        </w:rPr>
        <w:t xml:space="preserve">payments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design and implementation of scalable systems that facilitate seamless transactions for users globally, enhancing user satisfaction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mentorship, regular feedback, and fostering a culture of collaboration and agility to ensure the successful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external </w:t>
      </w:r>
      <w:r w:rsidRPr="00745DD3">
        <w:rPr>
          <w:rFonts w:ascii="Roboto Light" w:eastAsia="Roboto Light" w:hAnsi="Roboto Light" w:cs="Roboto Light"/>
          <w:b/>
          <w:bCs/>
          <w:color w:val="404040" w:themeColor="text1" w:themeTint="BF"/>
          <w:sz w:val="20"/>
          <w:szCs w:val="20"/>
        </w:rPr>
        <w:t xml:space="preserve">financial SaaS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payment systems, ensuring compliance with regulatory standards while improving efficiency and reliability in fund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define requirements for new features in the payment systems, guiding the team through complex technical challenges while maintaining clear channels of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while facilitating a culture of continuous improvement through direct feedback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support evolving business needs, applying best practices in </w:t>
      </w:r>
      <w:r w:rsidRPr="00745DD3">
        <w:rPr>
          <w:rFonts w:ascii="Roboto Light" w:eastAsia="Roboto Light" w:hAnsi="Roboto Light" w:cs="Roboto Light"/>
          <w:b/>
          <w:bCs/>
          <w:color w:val="404040" w:themeColor="text1" w:themeTint="BF"/>
          <w:sz w:val="20"/>
          <w:szCs w:val="20"/>
        </w:rPr>
        <w:t xml:space="preserve">systems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dependable user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utilizing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performance remains optimal, promptly addressing any incidents or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performance improvements by analyzing system metrics and developing strategies based on user behavior data to proactively optimize payment flows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balance quick wins and long-term strategies, ensuring alignment with business goals and user needs while managing stakeholder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like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transparent communication of goals, progress, and impediments while fostering an environment for innovative problem-solving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platform evolution by actively participating in technology assessments, peer consultations, and evaluations of new programming languages, frameworks, and tools aligned with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codebases for maintainability and performance improvements, employing proper documentation, unit testing strategies, and peer review practices to ensure quality and support developer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regular hackathons to encourage innovation while allowing team members to explore new technologies, foster creativity, and share their learnings, strengthening overall team cohesion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product owners and business stakeholders to identify opportunities for service improvement and innovation, ensuring alignment of technical capabilities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mentoring and training opportunities to support junior engineers, helping them enhance their technical skills related to </w:t>
      </w:r>
      <w:r w:rsidRPr="00745DD3">
        <w:rPr>
          <w:rFonts w:ascii="Roboto Light" w:eastAsia="Roboto Light" w:hAnsi="Roboto Light" w:cs="Roboto Light"/>
          <w:b/>
          <w:bCs/>
          <w:color w:val="404040" w:themeColor="text1" w:themeTint="BF"/>
          <w:sz w:val="20"/>
          <w:szCs w:val="20"/>
        </w:rPr>
        <w:t xml:space="preserve">payments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growth within the engineering discipline.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implementing best practices in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contributing to team success through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stages of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and responsive user interfaces that enhance customer experiences while focusing on effective user interaction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cross-team collaboration tools and methodologies, ensuring that best practices were followed throughout the codebase, enhancing project visibility and alignment with organizational goals on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harnessing the benefits of cloud computing to enhance performance, stability, and scalability of applications serving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discussed technological innovations and methodologies, ensuring a cohesive development strategy and encouraging the implementation of newer, more effective programming paradigms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develop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focusing on service-oriented architecture to facilitate seamless integration between front-end applications and backend services and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facilitating scrum meetings and sprint retrospectives to drive continuous process improvement and enhance team productivity and morale across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multi-tier </w:t>
      </w:r>
      <w:r w:rsidRPr="00745DD3">
        <w:rPr>
          <w:rFonts w:ascii="Roboto Light" w:eastAsia="Roboto Light" w:hAnsi="Roboto Light" w:cs="Roboto Light"/>
          <w:b/>
          <w:bCs/>
          <w:color w:val="404040" w:themeColor="text1" w:themeTint="BF"/>
          <w:sz w:val="20"/>
          <w:szCs w:val="20"/>
        </w:rPr>
        <w:t xml:space="preserve">e-commerce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resulting in seamless user experiences and effective business transactions during peak seasons.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existing codebases with a focus on improving system performance, stability, and security, employing industry-standard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assessment.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management team to outline user stories and acceptance criteria, translating business needs into technical specifications that drive the development roadmap for upcoming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supported legacy systems during their transition to modern architecture, addressing technical debts and improving system performance as well as enhancing the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ensure product aesthetics met desired specifications while being accessible, emphasizing usability, functionality, and overall user engagement during the development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