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innovative solutions for web and mobile applications. Demonstrated success in leading AI/LLM application development and implementing cutting-edge technology in healthcare, focusing on enhancing patient experiences and system reliability. Adept at collaborating with cross-functional teams and fostering a culture of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Express, TensorFlow, PyTorch,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CI/CD,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 Models, LLM, NLP, RAG Architectures, Embedding Techniques, Data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Evaluation: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Sentry, New Relic,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AI-powered applications that transformed the healthcare experience, enhancing user interaction through intelligent workflows and automation tailored to patient and provider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client-facing teams to ensure alignment of AI features with user requirements, leading to significant improvements in application functionality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AI model evaluation frameworks, created automated testing suites, and defined performance benchmarks, ensuring high-quality outputs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systems for large-scale AI models, integrating observability tools for logging, alerting, and drift detection, which enhanced system reliability and performance tracking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AI asset management, collaborating with security and compliance teams to develop robust versioning, CI/CD processes, and artifact management systems for AI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peers in best practices for AI development, promoting a culture of learning and knowledge sharing within the engineering team, resulting in enhanced team performance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AI technologies and trends to guide the company's AI strategy and roadmap, identifying new use cases that kept the organization at the forefront of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automated deployment techniques that streamlined development and release cycles exponentially for varied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to identify integrations that would enhance overall system functionality, leading to a unification of software tools and improvement in workflow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user-friendly, responsive web applications, ensuring a seamless experience for both healthcare providers and patients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real-world data to inform AI model refinement, collaborating with data scientists to improve algorithms and achieved significant upgrades in model accuracy and responsiveness to patient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AI models and infrastructure to enhance understanding and utilization among different stakeholder teams, which improved cross-company dialogue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by staying informed on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incorporation of cutting-edge developments into the company's strategic product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innovation of AI-native solutions that cater specifically to healthcare demands and enhance operational efficiencies, supporting the company's mission to simplify and enrich patient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API-driven approaches that aligned digital solutions with emerging trends, enhancing the organization's competitive edge in the rapidly evolving healthcare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server-side components that ensure optimal data retrieval and performance across diverse application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algorithms within applications to automate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for data analysis and predictive modeling that significantly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integration and ensuring accelerated deployment cycles that enhanced overall team productivity and reduced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Collaboration with cross-disciplinary teams, understanding and integrating business requirements into technical solutions that ensured alignment of software outputs with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quality assurance processes in software development, employing both manual and automated testing frameworks, guaranteeing application reliability and performance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selected appropriate storage solutions, ensuring efficient performance of applications by aligning backend structures with user engagement goals and operational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methodologies, contributing to sprint planning and retrospective sessions that improved team efficiency and communication while adapting rapidly to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in-depth documentation and tutorials for applications, enhancing onboarding and developer understanding that fostered knowledge sharing and continuous growth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applications, ensuring improved scalability and reliability, while managing infrastructure costs effectively through strategic resource allocation and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feedback sessions that informed product iterations, enhancing overall user satisfaction and product efficacy, and translating insights into actionable development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that shaped the technology stack and design patterns, ensuring long-term sustainability and adaptability of applications to meet future healthcare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latest healthcare technology trends, informing product enhancements and guiding strategic decision-making that kept solutions current with industry standards and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