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experienced Lead Software Engineer with over 11 years of expertise in crafting innovative web and mobile applications. Specialized in AI/ML frameworks, cloud-native architecture, and designed solutions that enhance patient experiences in the healthcare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TensorFlow, PyTorch, FastAPI,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GitHub Actions, Apache Kafka, Terraform,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Large Language Models (LLMs), Prompt Engineering, Model Evaluation,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 Methodologies, DevOps principles, Version Control, Automated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AI-driven healthcare applications that streamline patient interactions,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systems that enhance operational workflows and improve patient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engineering team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reliable deployment of AI/ML models and applications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monitoring frameworks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operational stability of AI services, leading to improved system reliability and performance in delivering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scalable, intelligent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cloud-native applications, significantly enhancing our infrastructure's capability to handle high-volume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employing agile practices to drive timely delivery of AI-enhanced product features in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model testing and evaluation, driving the creation of automated benchmark systems to measure AI model performance and accuracy, thus ensuring alignment with healthcare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data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protect patient information and ensure compliance with healthcare regulations while facilitating smooth access for authorized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software development practices, fostering a culture of continuous learning and adoption of innovative solutions 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healthcare interoperability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our software's compatibility with various healthcare systems, promoting seamless integration within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prioritize and refine technology roadmaps, ensuring the strategic alignment of AI capabilities with organizational goals regarding patient experience and clinical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hands-on coding and system architecture mentorship, which empowered the team to achieve higher coding standards and innovative solutions during project cycles, cultivating an environment of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industry trends and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integrating cutting-edge tools and frameworks into ongoing projects, keeping the company ahead in the healthcare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KPIs for AI functionalities that accurately demonstrate their impact on healthcare delivery, enabling data-driven decisions that optimize performance and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platform-wide initiatives aimed at improving model accuracy and reducing bias, thereby reinforcing our commitment to responsible AI deployment in patient 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interdisciplinary workshops involving healthcare professionals and technical teams to ensure end-user needs were prioritized, fostering collaboration that enriched product development. (i.e. Ideation Sprints)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experiences, integrating innovative UI components that improved overall client interaction with healthcare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optimal performance across multiple environments, resulting in reduced bugs and increased deployment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end-to-end system architecture, collaborating closely with data scientists and architects to develop frameworks that support real-time analytics for patient data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continuous learning and improvement within the engineering team and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sessions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environments, 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performance optimization, critically driving our team toward innovation and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and deploying machine learning algorithms for predictive analytics in healthcare applications, improving clinical decision-making and operational performance metrics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setup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deployments, maintaining seamless workflow processes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strategies to enhance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user-centric design principles that elevated product usability and ensured adherence to accessibility standards in application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practices that are essential for maintaining project continuity and knowledge sharing, ensuring that development practices and decisions are clearly communicated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meetings, providing updates on progress and challenges faced, ensuring all engineering activities align with business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additional patient engagement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quicker responses to patient inquiries, showcasing the commitment to improving healthcare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bottlenecks in existing systems, leading to successful optimization initiatives that enhanced application efficiency and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