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Lead Software Engineer with 11 years of experience in software development, focusing on machine learning applications, AI infrastructure, and modular platform development. Proven expertise in architecture, deployment, and optimization of agentic systems, utilizing cutting-edge technologies to drive innovation and efficiency in AI and software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Hugging Face, TensorFlow, Scikit-learn,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GCP, Docker, Kubernetes,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MySQL, Redis, Weaviate, Milvus, FAISS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Automation Tools:</w:t>
      </w:r>
      <w:r w:rsidRPr="00745DD3">
        <w:rPr>
          <w:rFonts w:ascii="Roboto Light" w:eastAsia="Roboto Light" w:hAnsi="Roboto Light" w:cs="Roboto Light"/>
          <w:color w:val="404040" w:themeColor="text1" w:themeTint="BF"/>
          <w:sz w:val="20"/>
          <w:szCs w:val="20"/>
        </w:rPr>
        <w:t xml:space="preserve"> LangChain, LangGraph, AutoGen, Ray, MLflow,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modular agentic platforms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tools, enhancing dynamic reasoning capabilities while ensuring system robustness and efficiency in performance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evaluation and deployment of </w:t>
      </w:r>
      <w:r w:rsidRPr="00745DD3">
        <w:rPr>
          <w:rFonts w:ascii="Roboto Light" w:eastAsia="Roboto Light" w:hAnsi="Roboto Light" w:cs="Roboto Light"/>
          <w:b/>
          <w:bCs/>
          <w:color w:val="404040" w:themeColor="text1" w:themeTint="BF"/>
          <w:sz w:val="20"/>
          <w:szCs w:val="20"/>
        </w:rPr>
        <w:t xml:space="preserve">foundation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open-source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advanced </w:t>
      </w:r>
      <w:r w:rsidRPr="00745DD3">
        <w:rPr>
          <w:rFonts w:ascii="Roboto Light" w:eastAsia="Roboto Light" w:hAnsi="Roboto Light" w:cs="Roboto Light"/>
          <w:b/>
          <w:bCs/>
          <w:color w:val="404040" w:themeColor="text1" w:themeTint="BF"/>
          <w:sz w:val="20"/>
          <w:szCs w:val="20"/>
        </w:rPr>
        <w:t xml:space="preserve">inference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fine-tuning for enhanced accuracy in production scenarios, driving innovations in AI applications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prompt lifecycle pipelines utilizing best practices in version control and </w:t>
      </w:r>
      <w:r w:rsidRPr="00745DD3">
        <w:rPr>
          <w:rFonts w:ascii="Roboto Light" w:eastAsia="Roboto Light" w:hAnsi="Roboto Light" w:cs="Roboto Light"/>
          <w:b/>
          <w:bCs/>
          <w:color w:val="404040" w:themeColor="text1" w:themeTint="BF"/>
          <w:sz w:val="20"/>
          <w:szCs w:val="20"/>
        </w:rPr>
        <w:t xml:space="preserve">CI/CD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for </w:t>
      </w:r>
      <w:r w:rsidRPr="00745DD3">
        <w:rPr>
          <w:rFonts w:ascii="Roboto Light" w:eastAsia="Roboto Light" w:hAnsi="Roboto Light" w:cs="Roboto Light"/>
          <w:b/>
          <w:bCs/>
          <w:color w:val="404040" w:themeColor="text1" w:themeTint="BF"/>
          <w:sz w:val="20"/>
          <w:szCs w:val="20"/>
        </w:rPr>
        <w:t xml:space="preserve">PromptOps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continuous learning and adaptability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retrieval-augmented generation (</w:t>
      </w:r>
      <w:r w:rsidRPr="00745DD3">
        <w:rPr>
          <w:rFonts w:ascii="Roboto Light" w:eastAsia="Roboto Light" w:hAnsi="Roboto Light" w:cs="Roboto Light"/>
          <w:b/>
          <w:bCs/>
          <w:color w:val="404040" w:themeColor="text1" w:themeTint="BF"/>
          <w:sz w:val="20"/>
          <w:szCs w:val="20"/>
        </w:rPr>
        <w:t xml:space="preserve">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encompassing </w:t>
      </w:r>
      <w:r w:rsidRPr="00745DD3">
        <w:rPr>
          <w:rFonts w:ascii="Roboto Light" w:eastAsia="Roboto Light" w:hAnsi="Roboto Light" w:cs="Roboto Light"/>
          <w:b/>
          <w:bCs/>
          <w:color w:val="404040" w:themeColor="text1" w:themeTint="BF"/>
          <w:sz w:val="20"/>
          <w:szCs w:val="20"/>
        </w:rPr>
        <w:t xml:space="preserve">vector database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sophisticated </w:t>
      </w:r>
      <w:r w:rsidRPr="00745DD3">
        <w:rPr>
          <w:rFonts w:ascii="Roboto Light" w:eastAsia="Roboto Light" w:hAnsi="Roboto Light" w:cs="Roboto Light"/>
          <w:b/>
          <w:bCs/>
          <w:color w:val="404040" w:themeColor="text1" w:themeTint="BF"/>
          <w:sz w:val="20"/>
          <w:szCs w:val="20"/>
        </w:rPr>
        <w:t xml:space="preserve">retriever-generator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retrieval accuracy and decreasing latency in model interactions benevolently.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meticulous guardrail frameworks for </w:t>
      </w:r>
      <w:r w:rsidRPr="00745DD3">
        <w:rPr>
          <w:rFonts w:ascii="Roboto Light" w:eastAsia="Roboto Light" w:hAnsi="Roboto Light" w:cs="Roboto Light"/>
          <w:b/>
          <w:bCs/>
          <w:color w:val="404040" w:themeColor="text1" w:themeTint="BF"/>
          <w:sz w:val="20"/>
          <w:szCs w:val="20"/>
        </w:rPr>
        <w:t xml:space="preserve">content 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algebraically controlling hallucinations, privacy-preserving data handling, and compliance with policy enforcement across diverse </w:t>
      </w:r>
      <w:r w:rsidRPr="00745DD3">
        <w:rPr>
          <w:rFonts w:ascii="Roboto Light" w:eastAsia="Roboto Light" w:hAnsi="Roboto Light" w:cs="Roboto Light"/>
          <w:b/>
          <w:bCs/>
          <w:color w:val="404040" w:themeColor="text1" w:themeTint="BF"/>
          <w:sz w:val="20"/>
          <w:szCs w:val="20"/>
        </w:rPr>
        <w:t xml:space="preserve">agentic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high-stakes environments, elevating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cross-disciplinary teams, designing scalable APIs and services that enabled incoming model-driven applications to utilize infrastructure efficiently in line with business requirements and market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observability parameters and comprehensive evaluation metrics focused on </w:t>
      </w:r>
      <w:r w:rsidRPr="00745DD3">
        <w:rPr>
          <w:rFonts w:ascii="Roboto Light" w:eastAsia="Roboto Light" w:hAnsi="Roboto Light" w:cs="Roboto Light"/>
          <w:b/>
          <w:bCs/>
          <w:color w:val="404040" w:themeColor="text1" w:themeTint="BF"/>
          <w:sz w:val="20"/>
          <w:szCs w:val="20"/>
        </w:rPr>
        <w:t xml:space="preserve">model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latency measures, and behavior drift detection, creating proactive solutions that significantly lowered downtime and potential risks in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conducted workshops aimed at knowledge sharing in </w:t>
      </w:r>
      <w:r w:rsidRPr="00745DD3">
        <w:rPr>
          <w:rFonts w:ascii="Roboto Light" w:eastAsia="Roboto Light" w:hAnsi="Roboto Light" w:cs="Roboto Light"/>
          <w:b/>
          <w:bCs/>
          <w:color w:val="404040" w:themeColor="text1" w:themeTint="BF"/>
          <w:sz w:val="20"/>
          <w:szCs w:val="20"/>
        </w:rPr>
        <w:t xml:space="preserve">ML application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improvement and encouraging innovation across multiple software engineering disciplines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best practices in </w:t>
      </w:r>
      <w:r w:rsidRPr="00745DD3">
        <w:rPr>
          <w:rFonts w:ascii="Roboto Light" w:eastAsia="Roboto Light" w:hAnsi="Roboto Light" w:cs="Roboto Light"/>
          <w:b/>
          <w:bCs/>
          <w:color w:val="404040" w:themeColor="text1" w:themeTint="BF"/>
          <w:sz w:val="20"/>
          <w:szCs w:val="20"/>
        </w:rPr>
        <w:t xml:space="preserve">secure 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safeguarding user privacy, handling sensitive data, and ensuring the governance of third-party model integrations with industry-wide compliance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building and extending </w:t>
      </w:r>
      <w:r w:rsidRPr="00745DD3">
        <w:rPr>
          <w:rFonts w:ascii="Roboto Light" w:eastAsia="Roboto Light" w:hAnsi="Roboto Light" w:cs="Roboto Light"/>
          <w:b/>
          <w:bCs/>
          <w:color w:val="404040" w:themeColor="text1" w:themeTint="BF"/>
          <w:sz w:val="20"/>
          <w:szCs w:val="20"/>
        </w:rPr>
        <w:t xml:space="preserve">agentic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assuring that they can function in both code-driven and visual-builder interfaces, thus catering to diverse developer needs and preferences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automation and continuous integration practices that led to enhanced productivity and reliability in deployment pipelines, resulting in improved collaboration between cross-functional development teams in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w:t>
      </w:r>
      <w:r w:rsidRPr="00745DD3">
        <w:rPr>
          <w:rFonts w:ascii="Roboto Light" w:eastAsia="Roboto Light" w:hAnsi="Roboto Light" w:cs="Roboto Light"/>
          <w:b/>
          <w:bCs/>
          <w:color w:val="404040" w:themeColor="text1" w:themeTint="BF"/>
          <w:sz w:val="20"/>
          <w:szCs w:val="20"/>
        </w:rPr>
        <w:t xml:space="preserve">energy-aware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advanced AI tools that aligned with </w:t>
      </w:r>
      <w:r w:rsidRPr="00745DD3">
        <w:rPr>
          <w:rFonts w:ascii="Roboto Light" w:eastAsia="Roboto Light" w:hAnsi="Roboto Light" w:cs="Roboto Light"/>
          <w:b/>
          <w:bCs/>
          <w:color w:val="404040" w:themeColor="text1" w:themeTint="BF"/>
          <w:sz w:val="20"/>
          <w:szCs w:val="20"/>
        </w:rPr>
        <w:t xml:space="preserve">ESG-driven infrastructure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sustainable practices while optimizing resource usage across the software development lifecycle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hands-on experience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environments, assuring ongoing observability and application performance metrics, which improved operational capabilities through better resource allocation and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innovative environment through constant experimentation with emerging technologies, undoubtedly influencing the overall quality and security of developed applications while prioritizing team collaboration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strategies to bridge complex </w:t>
      </w:r>
      <w:r w:rsidRPr="00745DD3">
        <w:rPr>
          <w:rFonts w:ascii="Roboto Light" w:eastAsia="Roboto Light" w:hAnsi="Roboto Light" w:cs="Roboto Light"/>
          <w:b/>
          <w:bCs/>
          <w:color w:val="404040" w:themeColor="text1" w:themeTint="BF"/>
          <w:sz w:val="20"/>
          <w:szCs w:val="20"/>
        </w:rPr>
        <w:t xml:space="preserve">AI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actionable engineering outcomes, effectively translating technical jargon into comprehensive solutions that the business and stakeholders could understand and act upon.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software performance and ensuring seamless user experience across varying platforms and devices throughout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deploying Embedded Systems for </w:t>
      </w:r>
      <w:r w:rsidRPr="00745DD3">
        <w:rPr>
          <w:rFonts w:ascii="Roboto Light" w:eastAsia="Roboto Light" w:hAnsi="Roboto Light" w:cs="Roboto Light"/>
          <w:b/>
          <w:bCs/>
          <w:color w:val="404040" w:themeColor="text1" w:themeTint="BF"/>
          <w:sz w:val="20"/>
          <w:szCs w:val="20"/>
        </w:rPr>
        <w:t xml:space="preserve">AI-driven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solutions met high standards of usability and functionality while adhering to project timelines and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cross-functional teams to define project specifications and technical requirements, enabling effective solutions that aligned with business goals and customer needs, fostering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integration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hosting and development, improving operational efficiency and resource management while reducing overhead costs affordably.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to fellow engineers, enriching team capabilities, knowledge sharing, and best practices in software development methodologies and collaborative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processes, enhancing overall application performance, scalability, and reliability across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hands-on training sessions focusing on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they grasped key concepts necessary for AI integration in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sessions on emerging </w:t>
      </w:r>
      <w:r w:rsidRPr="00745DD3">
        <w:rPr>
          <w:rFonts w:ascii="Roboto Light" w:eastAsia="Roboto Light" w:hAnsi="Roboto Light" w:cs="Roboto Light"/>
          <w:b/>
          <w:bCs/>
          <w:color w:val="404040" w:themeColor="text1" w:themeTint="BF"/>
          <w:sz w:val="20"/>
          <w:szCs w:val="20"/>
        </w:rPr>
        <w:t xml:space="preserve">software development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fostering a culture of continuous learning, enhancing team agility, and keeping up with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define algorithms for predictive analytics, driving innovations that led to the creation of new software tools and platforms which maximized usability for end-users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during application development lifecycle by applying systematic problem-solving techniques, leading to enhanced project delivery timelines and increased stakeholder satisfaction at each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stages of the software development lifecycle, emphasizing best practices in testing and deployment processes, resulting in fewer post-release issues and increased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implementation of continuous integration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smoother deployments and faster release cycles while ensuring quality across all features and functionalities deployed.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