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innovative solutions in cloud infrastructure, specializing in Kubernetes and cloud-native technologies. Proven track record of leading engineering teams, optimizing deployment strategies, and enhancing operational efficiency. Expertise in both public and private cloud environments, with a strong focus on performance tuning and automation practices, committed to driving advancements in cloud resource management and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GCP, OpenStack,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ArgoCD, CI/CD, Git, Ansible, Jenkins, Karpenter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 Operators, CNI, CSI, Node.js,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Management, MLOps, Kubeflow, Ray, FinOps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optimizing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release management while ensuring operational excellence across multiple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engineers, promoting a culture of collaboration and continuous improvement while driving best practices for cloud-native development and emphasizing the importance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dynamic workload migration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controllers, significantly enhancing system performance and resource utilization across multiple deployments, ensuring high availability and resilience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advanced monitoring and alerting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into system performance and enabling pro-active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leading to improved efficiency for high-performance computing workloads and better resource allocation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while establishing Exostellar's presence in the community, enhancing networking opportunities, brand visibility, and fostering collaboration across industry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infrastructure cost-efficiency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Karpenter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intelligent scaling, significantly reducing overhead expenses while maintaining service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advanced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Runtime Interface (CRI)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Storage Interface (CSI)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custom resource handling and persistent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infrastructure automation through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documenting resources for improved team accessibility and operational continuity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deliverables, ensuring alignment with organizational goals while enhancing deployment timelines and minimizing bottlenecks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multi-cloud deployments by implementing best practices for cloud security and compliance, fostering a secure environment for sensitive data processing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providing training and support for engineers while ensuring alignment between development efforts and financial accountability for cloud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 to automate operational tasks, significantly reducing manual efforts and enhancing the team's ability to manage complex systems dynamically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transitions between development and production environments, ensuring consistent delivery of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throughout the development process to gather feedback and iteratively improve deployment strategies, contributing to a more responsive and adaptable engineering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enhancing performance and scalability of distributed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containerization, ensuring consistency across development, testing, and production environments to streamline workflows and minimize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software specifications and requirements, ensuring agile project delivery and successful integration of services across various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integration complexity and speeding up delivery timelines for new feature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providing insights on distributed system design while integrating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cloud-native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testing frameworks and automated test coverage within the engineering team, promoting quality assurance standards that directly impacted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visibility and enabling proactive identification of performance bottlenecks in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collaborative code reviews and design sessions, fostering a culture of shared responsibility among team engineers while emphasizing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enhance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embedding a culture of continuous learning and development within the organization, aligning with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align software development with design requirements, ensuring that applications met user needs while maintaining high performance and engaging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process improvement opportunities within legacy systems, then proposed and implemented strategic technical solutions that enhanced efficiency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cybersecurity teams to integrate security best practices into the software lifecycle, ensuring compliance with industry standards and regulatory requirements for enterprise-scale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