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backend technologies, particularly C#, .NET Core, and API design. Proven track record in leading teams, mentoring engineers, and delivering scalable solutions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Django, Flask, Express.js, Spring, GraphQL,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GitHub,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DynamoDB, Redis, Memcached, PostgreSQL, NoSQL,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RESTful APIs, GraphQL APIs, Microservices, SOAP, gRPC,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following best practices in software architecture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engineers, providing mentorship and guidance on software development processes and best practices while fostering a collaborative environment that promoted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Data Engineering, and Quality Assurance teams to deliver timely and stable software products that met or exceeded business expectations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and microservices that enabled seamless data flow and integration between various components of the software ecosystem, enhancing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decision-making processes, shaping the future of the backend infrastructure by evaluating new technologies, tools, and patterns to improve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such as EC2, RDS, and Lambda, to deploy cloud-native applications, ensure high availability, and implement robust security measures around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performance and reduce response times for high-traffic services while maintaining data consistency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unit testing to uphold software quality standards, applying strong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best practices and ensuring secure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ensuring the team remained focused on delivering prioritized features and aligning with stakeholder needs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through Git, employing GitFlow workflows that facilitated seamless collaboration and version control during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integration and performance testing strategies, ensuring that services met stringent quality benchmarks ahead of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modern development methodologies such as TDD and BDD, fostering an atmosphere of innovation while improving the team's development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engineering, including SOLID principles, object-oriented design, and clean code, cultivating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expertise, resolving complex issues efficiently while maintaining open lines of communication with stakeholders and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user feedback to guide iterative product development, ensuring that deployed solutions continually aligned with user requirements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modular architecture that facilitated efficient maintenance and future scalability while doubling down on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gather requirements and design software features that met business and user needs, contributing to a more agile and responsive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RESTful APIs, enhancing the functionality of applications while ensuring adherence to best practices in API maintenance and versioning.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practices, ensuring high code quality and reliability through automated testing suites and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led to significant improvements in the overall system architecture, promoting best practices in cloud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enabling resource scaling based on demand while ensuring cost-effectiveness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and monitor security features, enforcing access controls and auditing mechanisms that aligned with compliance frameworks (e.g., OWASP).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team productivity through knowledge sharing, code reviews, and pair programming sessions that emphasized collaborative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software systems and APIs, ensuring clear communication of system functionality and integration protocols for future development and onboarding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via database tuning and query optimization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user experience and system responsiveness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developers to ensure seamless integration of APIs with client-side applications, enhancing user interactions and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upskilling team members on emerging technologies and industry trends, fostering a culture of lifelong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