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software engineer with over 11 years of experience in software development, specializing in web and mobile applications. Proven track record in leading projects and mentoring teams, driving improvements with technology and best practices. Skilled in MUMPS, Profile Scripting Language (PSL), and SQL, with hands-on experience in cloud computing environments like AWS and Azure.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MUMPS, Profile Scripting Language (PSL), SQL, JavaScript, Python, Java,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Oracle, MongoDB,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Microsoft Azure, Google Cloud Platform, Docker, Kubernetes, JIRA, GitLab,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Test-Driven Development,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software projects utilizing </w:t>
      </w:r>
      <w:r w:rsidRPr="00745DD3">
        <w:rPr>
          <w:rFonts w:ascii="Roboto Light" w:eastAsia="Roboto Light" w:hAnsi="Roboto Light" w:cs="Roboto Light"/>
          <w:b/>
          <w:bCs/>
          <w:color w:val="404040" w:themeColor="text1" w:themeTint="BF"/>
          <w:sz w:val="20"/>
          <w:szCs w:val="20"/>
        </w:rPr>
        <w:t xml:space="preserve">MUMPS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while fostering innovation through modern architectural practices in the banking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Development Team Leader and stakeholders to refine project requirements, effectively translating business needs into actionable technical specifications while maintaining high standards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ensuring their growth while enhancing team dynamics and collaboration through peer programming sessions and regular feedback on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design specifications from project requirements, enhancing architectural design stability and ensuring clear communication among team members in line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resolved issues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management of project timelines and workflows while maintaining a focus on improving development processes and enhancing team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systems that adhere to Capital One policies, focusing on system integrity, confidentiality, and reliability to uphold user trust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activities, proactively identifying areas for process enhancement in project execution and software design, promoting an environment of learning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integrations and dependencies to ensure seamless communication between software components, paving the way for scalable solutions that meet future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reviews and quality checks to maintain a low defect rate and foster a culture of code excellence within the team, driving collective accountability and pride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computing, effectively leveraging serverless architectures and optimizing resource management for increased application performance and cost-efficiency.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sharing knowledge about new technologies and trends, while actively contributing to Capital One's mission of customer-centric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project outcomes with strategic planning sessions, ensuring alignment of technical direction with long-term business goals while drawing on industry trends to inform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workshops for team members, focusing on emerging technologies like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software design principles to elevate team capabilities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tools like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workflows and ensuring accelerated time-to-market for new features and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fostering a culture of continuous feedback and iterative improvement, which resulted in more responsive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banking software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regulatory standards while providing user-friendly interfaces and robust back-end services for financial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activities including requirements gathering, architecture design, coding, testing, and implementation, demonstrating a comprehensive understanding of the software engineering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analyze project requirements, effectively bridging the gap between technical and business stakeholders to promote a unified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 driving strategic initiatives related to cloud transformation within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third-party services to enrich software functionality, ensuring seamless connections with external systems while enhancing the user experience for banking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utilizing various testing methodologies such as unit testing and integration testing to ensure high quality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transitioned legacy systems to modern architectures, focusing on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development patterns to improve maintainability and flexibility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contributed toward establishing coding standards and best practices, promoting a culture of quality and craftsmanship among development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assessment activities to identify potential vulnerabilities in software applications, facilitating timely remediation actions to safeguard sensitive financial data and uphold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sprints focused on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toward enhancing team alignment and responsiveness to client feedback and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tools and techniques, enhancing the process of identifying issues and implementing timely solutions, thereby improving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system architecture and processes, promoting knowledge sharing and easing the onboarding of new team members within the software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