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QAD Lead Business Analyst with over 11 years of experience in software development, focusing on web and mobile applications with expertise in QAD ERP and associated technologies. Proven ability in providing advanced functional and technical support, managing service requests, and collaborating within cross-functional teams to design scalable solutions that enhance business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Progress 4GL, SQL, Java, XML, Python,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QAD ERP, QAD eB2.1, EDI, API Development, Spring Boot,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Linux, Windows,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QAD CIM Load Tools, REST APIs, SOAP, MuleSoft, Apache Camel, Azure Logic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Skills:</w:t>
      </w:r>
      <w:r w:rsidRPr="00745DD3">
        <w:rPr>
          <w:rFonts w:ascii="Roboto Light" w:eastAsia="Roboto Light" w:hAnsi="Roboto Light" w:cs="Roboto Light"/>
          <w:color w:val="404040" w:themeColor="text1" w:themeTint="BF"/>
          <w:sz w:val="20"/>
          <w:szCs w:val="20"/>
        </w:rPr>
        <w:t xml:space="preserve"> ITIL, SDLC, Agile, Scrum, DevOps, Business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w:t>
      </w:r>
      <w:r w:rsidRPr="00745DD3">
        <w:rPr>
          <w:rFonts w:ascii="Roboto Light" w:eastAsia="Roboto Light" w:hAnsi="Roboto Light" w:cs="Roboto Light"/>
          <w:b/>
          <w:bCs/>
          <w:color w:val="404040" w:themeColor="text1" w:themeTint="BF"/>
          <w:sz w:val="20"/>
          <w:szCs w:val="20"/>
        </w:rPr>
        <w:t xml:space="preserve">QAD (MFG/Pro)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by analyzing complex issues, devising well-informed solutions that optimized operational efficiency while adhering strictly to established </w:t>
      </w:r>
      <w:r w:rsidRPr="00745DD3">
        <w:rPr>
          <w:rFonts w:ascii="Roboto Light" w:eastAsia="Roboto Light" w:hAnsi="Roboto Light" w:cs="Roboto Light"/>
          <w:b/>
          <w:bCs/>
          <w:color w:val="404040" w:themeColor="text1" w:themeTint="BF"/>
          <w:sz w:val="20"/>
          <w:szCs w:val="20"/>
        </w:rPr>
        <w:t xml:space="preserve">enterprise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multiple </w:t>
      </w:r>
      <w:r w:rsidRPr="00745DD3">
        <w:rPr>
          <w:rFonts w:ascii="Roboto Light" w:eastAsia="Roboto Light" w:hAnsi="Roboto Light" w:cs="Roboto Light"/>
          <w:b/>
          <w:bCs/>
          <w:color w:val="404040" w:themeColor="text1" w:themeTint="BF"/>
          <w:sz w:val="20"/>
          <w:szCs w:val="20"/>
        </w:rPr>
        <w:t xml:space="preserve">service requests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change requests, facilitating effective communication between key stakeholders to ensure all deliverables were met on time and within scope while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detailed functional requirements, ensuring that system implementations consistently aligned with business objectives and utilized cutting-edge technologies for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construct, analyze, and modify core business application systems, encompassing coding, testing, debugging, and deployment processes to streamline workflows and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root-cause analysis on intricate </w:t>
      </w:r>
      <w:r w:rsidRPr="00745DD3">
        <w:rPr>
          <w:rFonts w:ascii="Roboto Light" w:eastAsia="Roboto Light" w:hAnsi="Roboto Light" w:cs="Roboto Light"/>
          <w:b/>
          <w:bCs/>
          <w:color w:val="404040" w:themeColor="text1" w:themeTint="BF"/>
          <w:sz w:val="20"/>
          <w:szCs w:val="20"/>
        </w:rPr>
        <w:t xml:space="preserve">production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expertise in troubleshooting methodologies to develop and implement long-term corrective actions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design reviews, contributing </w:t>
      </w:r>
      <w:r w:rsidRPr="00745DD3">
        <w:rPr>
          <w:rFonts w:ascii="Roboto Light" w:eastAsia="Roboto Light" w:hAnsi="Roboto Light" w:cs="Roboto Light"/>
          <w:b/>
          <w:bCs/>
          <w:color w:val="404040" w:themeColor="text1" w:themeTint="BF"/>
          <w:sz w:val="20"/>
          <w:szCs w:val="20"/>
        </w:rPr>
        <w:t xml:space="preserve">scalable recommendations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designs, ensuring quality standards were maintained across development efforts, and promoting innovative solutions to meet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trained business users during implementations, upgrades, or process enhancements, fostering knowledge transfer that empowered users to leverage the system adeptly for their day-to-day operations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enhanced standards governing design, development, source code management, and deployment procedures, ensuring that all team members adhered to high-quality benchmarks throughout the project lifecycle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monitoring of system performance post-implementation, gathering actionable insights that informed future enhancements and optimized the user experience while maintaining alignment with enterprise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on-call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for business-critical production processes, ensuring timely resolution of issues while maintaining open lines of communication with stakeholders to manage expectations effectively throughout the resolution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analysis of business and technical requirements, translating them into well-structured plans for scalable solutions that directly addressed business challenges and drove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configuration and support of </w:t>
      </w:r>
      <w:r w:rsidRPr="00745DD3">
        <w:rPr>
          <w:rFonts w:ascii="Roboto Light" w:eastAsia="Roboto Light" w:hAnsi="Roboto Light" w:cs="Roboto Light"/>
          <w:b/>
          <w:bCs/>
          <w:color w:val="404040" w:themeColor="text1" w:themeTint="BF"/>
          <w:sz w:val="20"/>
          <w:szCs w:val="20"/>
        </w:rPr>
        <w:t xml:space="preserve">QAD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extensive manufacturing process knowledge to implement high-impact solutions that had a measurable effect on efficiency circuits and production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developers, fostering an environment of continuous learning and capability development within the team that ensured robust support of the </w:t>
      </w:r>
      <w:r w:rsidRPr="00745DD3">
        <w:rPr>
          <w:rFonts w:ascii="Roboto Light" w:eastAsia="Roboto Light" w:hAnsi="Roboto Light" w:cs="Roboto Light"/>
          <w:b/>
          <w:bCs/>
          <w:color w:val="404040" w:themeColor="text1" w:themeTint="BF"/>
          <w:sz w:val="20"/>
          <w:szCs w:val="20"/>
        </w:rPr>
        <w:t xml:space="preserve">ERP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organizational goals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deliverables meticulously, ensuring all artifacts reflected the project's quality standards and were accessible for future reviews and audits as part of a comprehensive knowledge management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improvements in workflows and operational practices, identifying areas for enhancement based on evolving industry trends and emerging technologies that aligned with the organization's long-term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enhance the software development lifecycle and ensure rapid delivery of functional enhancements in response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strategies,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reliability in applications while driving the minimization of bugs and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system requirements, translating business needs into functional specifications by employing best practices in mapping user journeys and optimizing system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emphasizing quality assurance, performance tuning, and adherence to coding standards, thereby fostering a collaborative environment that cultivated ownership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perform complex queries and data modeling, ensuring seamless data flow and retrieval processes that optimized application functionality and supported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promoting best practices in application development and fostering an inclusive and collaborative workplace culture that emphasized continuous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analytical skills while troubleshooting issues within </w:t>
      </w:r>
      <w:r w:rsidRPr="00745DD3">
        <w:rPr>
          <w:rFonts w:ascii="Roboto Light" w:eastAsia="Roboto Light" w:hAnsi="Roboto Light" w:cs="Roboto Light"/>
          <w:b/>
          <w:bCs/>
          <w:color w:val="404040" w:themeColor="text1" w:themeTint="BF"/>
          <w:sz w:val="20"/>
          <w:szCs w:val="20"/>
        </w:rPr>
        <w:t xml:space="preserve">QAD 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practical solutions that minimized downtime and promoted resilience in IT processes and application performance throughout various operational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modern application deployment, driving efficiency and scalability through container-based infrastructure solutions that ensured consistency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successful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collaboration and product delivery timelines while ensuring stakeholders were kept informed through regular sprint reviews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applying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application scalability and maintainability while advocating for industry-standard practices across engineering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smooth migrations to newer platforms by conducting comprehensive system analyses and compatibility checks while minimizing operational disturbances to daily business processes throughout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collaboration tools within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interdepartmental communication and streamline project management efforts, ensuring all team members remained aligned with organizational goals and project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