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focused on web and mobile applications. Proven expertise in Node.js, React, and cloud solutions. Strong leadership in software development, mentorship, and process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PHP,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Laravel, Electron, Postgres,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Mocha, Chai, Cypress, Selenium,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develop and maintain a comprehensive media processing application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efficient workflow that improves the media operations team's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key stakeholders, including product managers and infrastructure engineering, to align the development process with business objectives and evolving customer needs in the entertainment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code review process, offering guidance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that enhanced team knowledge and elevated the quality of deliverables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significantly reducing bottlenecks in application releases to deliver features faster.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both technical competencies and professional growth, fostering an environment of knowledge sharing and continuous learning to improve team dynamics and overall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design for scalable solutions that integrate with AWS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ElastiCache 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media content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functional performance aligned with client expectations and industry standards within media processing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using UML and diagramming tools, contributing to high-level design discussions that bridged business and technical perspectives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refactor legacy code bases, significantly improving maintainability and reducing the time required for future enhancements, demonstrating a proactive approach to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market trends related to media workflows, providing insights into potential feature enhancements that align with client expectations and industry evolutions.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projects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project progress and maintaining clear communication among team members to ensure on-time and within-budget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acceptance testing sessions in collaboration with end-users, ensuring product features met client requirements while addressing usability concerns effectively through iterative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system architecture, and user manuals, which facilitated easier onboarding of new team members and served as a reference for best practices going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agile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flexibility and swift responses to changing project requirements, enhancing team collaboration and efficiency towards development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coding standards and development practices within the team, reinforcing the importance of continuous improvement in software engineering processes and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requirements, design specifications, and software functionality for web applications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strong alignment with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the front-end and back-end systems while adhering to best coding practices and performance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importance of software quality and reliability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systems through refactoring initiatives and the introduction of </w:t>
      </w:r>
      <w:r w:rsidRPr="00745DD3">
        <w:rPr>
          <w:rFonts w:ascii="Roboto Light" w:eastAsia="Roboto Light" w:hAnsi="Roboto Light" w:cs="Roboto Light"/>
          <w:b/>
          <w:bCs/>
          <w:color w:val="404040" w:themeColor="text1" w:themeTint="BF"/>
          <w:sz w:val="20"/>
          <w:szCs w:val="20"/>
        </w:rPr>
        <w:t xml:space="preserve">PHP 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improved performance and maintainability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modern media processing techniques and workflows, including </w:t>
      </w:r>
      <w:r w:rsidRPr="00745DD3">
        <w:rPr>
          <w:rFonts w:ascii="Roboto Light" w:eastAsia="Roboto Light" w:hAnsi="Roboto Light" w:cs="Roboto Light"/>
          <w:b/>
          <w:bCs/>
          <w:color w:val="404040" w:themeColor="text1" w:themeTint="BF"/>
          <w:sz w:val="20"/>
          <w:szCs w:val="20"/>
        </w:rPr>
        <w:t xml:space="preserve">OpenJPEG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image transcoding and handling of IMF and DCP content in collaboration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multiple browsers and platforms, while optimizing component performance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cloud-based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cloud resources were provisioned and configured to support scalability and high availability during peak usage periods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while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methodologies to monitor project timelines and adjust priorities based on feedback and project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and implementation of CI/CD pipelines integrated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testing and deployment processes that reduced downtime and improved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to foster collaboration and skills development, promoting team accountability and setting a foundation for increased development excellence in project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industry trends and technologies to identify opportunities for innovation within existing systems, resulting in recommendations for enhancements that support strategic growth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 plan documentation to describe comprehensive testing strategies that ensure robust application performance, leading to reduced bug rates and higher end-user satisfaction with developed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