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frontend development for web and mobile applications, particularly using JavaScript, React, and Next.js. Proven ability to lead teams and ensure high-quality standards in application architecture and performance. Excellent collaborator, capable of translating complex customer requirements into valuable solutions, committed to mentoring peers and driving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GatsbyJS, Astro,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Rollup, Gulp,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Performance:</w:t>
      </w:r>
      <w:r w:rsidRPr="00745DD3">
        <w:rPr>
          <w:rFonts w:ascii="Roboto Light" w:eastAsia="Roboto Light" w:hAnsi="Roboto Light" w:cs="Roboto Light"/>
          <w:color w:val="404040" w:themeColor="text1" w:themeTint="BF"/>
          <w:sz w:val="20"/>
          <w:szCs w:val="20"/>
        </w:rPr>
        <w:t xml:space="preserve"> Lighthouse, Web Vitals, HTTP/2, Service Workers, Caching Strategies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and Templating:</w:t>
      </w:r>
      <w:r w:rsidRPr="00745DD3">
        <w:rPr>
          <w:rFonts w:ascii="Roboto Light" w:eastAsia="Roboto Light" w:hAnsi="Roboto Light" w:cs="Roboto Light"/>
          <w:color w:val="404040" w:themeColor="text1" w:themeTint="BF"/>
          <w:sz w:val="20"/>
          <w:szCs w:val="20"/>
        </w:rPr>
        <w:t xml:space="preserve"> Drupal, Sanity, Contentful, Jinja, Twig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Collaboration Tools:</w:t>
      </w:r>
      <w:r w:rsidRPr="00745DD3">
        <w:rPr>
          <w:rFonts w:ascii="Roboto Light" w:eastAsia="Roboto Light" w:hAnsi="Roboto Light" w:cs="Roboto Light"/>
          <w:color w:val="404040" w:themeColor="text1" w:themeTint="BF"/>
          <w:sz w:val="20"/>
          <w:szCs w:val="20"/>
        </w:rPr>
        <w:t xml:space="preserve"> Vercel, Netlify, GitHub,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for multifaceted frontend projects, applying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industry standards and end-user expectations consistently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high standards in frontend development environments by integrating modern practices and tools such as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CI/CD pipelines that enhance team efficiency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evolved the company's frontend stack, introducing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replace legacy systems, ultimately improving application responsiveness and speed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designers and backend developers, cultivating an environment of teamwork and open communication to produce high-performing web applications that exceed client project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fostered a culture of continuous learning, providing hands-on guidance in frontend design principles along with effective code review processes for enhancing team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tech community through conferences and local meetups, sharing insights on emerging trends in frontend technologies and advocating for early adoption of beneficial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current with industry advancements and emerging technologies by continually researching and testing out new tools and frameworks, ensuring that the team remains competitive in the modern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applications that utilize </w:t>
      </w:r>
      <w:r w:rsidRPr="00745DD3">
        <w:rPr>
          <w:rFonts w:ascii="Roboto Light" w:eastAsia="Roboto Light" w:hAnsi="Roboto Light" w:cs="Roboto Light"/>
          <w:b/>
          <w:bCs/>
          <w:color w:val="404040" w:themeColor="text1" w:themeTint="BF"/>
          <w:sz w:val="20"/>
          <w:szCs w:val="20"/>
        </w:rPr>
        <w:t xml:space="preserve">JAMstack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focusing on static site generation techniques and optimizing API integrations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reusable component libraries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development time across projects while ensuring consistency in application appearance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identification of performance bottlenecks within applications, implementing strategies that leverage tools like </w:t>
      </w:r>
      <w:r w:rsidRPr="00745DD3">
        <w:rPr>
          <w:rFonts w:ascii="Roboto Light" w:eastAsia="Roboto Light" w:hAnsi="Roboto Light" w:cs="Roboto Light"/>
          <w:b/>
          <w:bCs/>
          <w:color w:val="404040" w:themeColor="text1" w:themeTint="BF"/>
          <w:sz w:val="20"/>
          <w:szCs w:val="20"/>
        </w:rPr>
        <w:t xml:space="preserve">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executing optimizations resulting in improved load times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frontend best practices and guidelines via an internal wiki, promoting knowledge sharing within the engineering team and instilling a uniform approach to frontend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dedicated to frontend tools and technologies, translating complex engineering concepts into digestible information for team learning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interface design for several internal and client-facing projects, applying SEO and accessibility best practices to increase user engagement while ensuring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accessibility standards into project workflows by collaborating closely with designers to create inclusive web applications, emphasizing equal access for all users regardless of their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adoption of performance monitoring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reviewed metrics regularly to inform decisions on technical debt and future development priorities.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as part of an agile team,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experiences in a highly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improving application performance through implementing advanced optimization techniques and ensuring adherence to best practices in frontend coding standards set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project scope and requirements, aligning development priorities with business goals and user needs to create high-quality web applications that met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critical code reviews, providing constructive feedback to maintain high-quality code standards while promoting the use of modern development tools and methodologies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responsive layouts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application behavior across various devices and screen sizes for a more adaptive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RESTful API integrations, ensuring seamless data flow between frontend components, enhancing application's interactivity while reducing server-side load and improving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adopt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which resulted in enhancing code reliability and maintainability, as well as reducing runtime errors by catching them at compile-time.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from legacy systems to modern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adaptability in fast-paced development environments and contributing to the optimization of the team’s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on platforms like </w:t>
      </w:r>
      <w:r w:rsidRPr="00745DD3">
        <w:rPr>
          <w:rFonts w:ascii="Roboto Light" w:eastAsia="Roboto Light" w:hAnsi="Roboto Light" w:cs="Roboto Light"/>
          <w:b/>
          <w:bCs/>
          <w:color w:val="404040" w:themeColor="text1" w:themeTint="BF"/>
          <w:sz w:val="20"/>
          <w:szCs w:val="20"/>
        </w:rPr>
        <w:t xml:space="preserve">Netlify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in Continuous Deployment (CD) to streamline updates and rollbacks effectively during production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documentation of frontend processes and conventions that have modernized the development workflow, enabling faster onboarding of new engineers and establishing consistency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incorporation of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reinforcing the reliability of applications and minimizing the occurrence of defects before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frontend performance analysis initiatives using tools like </w:t>
      </w:r>
      <w:r w:rsidRPr="00745DD3">
        <w:rPr>
          <w:rFonts w:ascii="Roboto Light" w:eastAsia="Roboto Light" w:hAnsi="Roboto Light" w:cs="Roboto Light"/>
          <w:b/>
          <w:bCs/>
          <w:color w:val="404040" w:themeColor="text1" w:themeTint="BF"/>
          <w:sz w:val="20"/>
          <w:szCs w:val="20"/>
        </w:rPr>
        <w:t xml:space="preserve">Google 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data-driven decisions to enhance application speed and user satisfaction while mitigating technical debt.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