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9 years of experience in web and mobile application development, specializing in React, TypeScript, and frontend architecture. Proven track record of leading teams, driving technical decisions, and optimizing user experiences through innovative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Redux, Next.js,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NestJS, Node.js, GraphQL, REST API, Express.js,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EC2, S3, CloudFront, Docker,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Cypress, Sentry, Mixpanel,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xml:space="preserve"> Stripe, Solidgate, Payment processing, Banking systems, Financial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UI/UX teams to implement intuitive user experiences that aligned with industry trends in AI and advertising.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front-end team of developers through Agile processes, focusing on continuous delivery and adaptability in response to changing project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code quality through rigorous code review practices, promoting the use of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 software performance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strategic technical decisions, providing mentorship to junior developers while cultivating a culture of innovation and thought leadership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driving improvements in application performance and user engagement through analytics-driven insights using tools like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state management solutions using </w:t>
      </w:r>
      <w:r w:rsidRPr="00745DD3">
        <w:rPr>
          <w:rFonts w:ascii="Roboto Light" w:eastAsia="Roboto Light" w:hAnsi="Roboto Light" w:cs="Roboto Light"/>
          <w:b/>
          <w:bCs/>
          <w:color w:val="404040" w:themeColor="text1" w:themeTint="BF"/>
          <w:sz w:val="20"/>
          <w:szCs w:val="20"/>
        </w:rPr>
        <w:t xml:space="preserve">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performance in high-traffic applications to support a growing user base 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focusing on reusable component design and scalable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a diverse range of business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adopted emerging technologies that aligned with business goals, such as integrating real-time data streaming with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during live advertising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to upskill team members on effective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delivering optimized content delivery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documented technical guidelines to streamline the development process, ensuring adherence to best practices while facilitating the onboarding of new developers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team's thinking regarding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the adoption of automated build and deployment pipelines to reduce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translating business objectives into technical specifications while ensuring all development efforts aligned with overall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performance tuning discussions, analyzing application bottlenecks and implementing strategies to achieve optimal load times and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partnerships with external technology vendors to evaluate and integrate leading-edge tools that enhance product capabilities and facilitate growth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presence in various tech communities, representing the organization in discussions on innovation within the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dynamic interfaces and responsive design methodologies that cater to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environment, participating in sprint planning and retrospectives to improve team efficiency and foster a culture of continuous improvement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patterns and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component libraries, vastly improving development speed and reducing redundancy across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ensuring seamless transaction experiences for users and compliance with financial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backend developers and product managers, to align technical development with business goals and user feedback insights for improved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transition towards cloud technologies,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ensuring optimized performance and security standards were met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code quality by conducting thorough peer reviews and mentoring junior developers on best practices, fostering a collaborative team environment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tooling and libraries,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 Dev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build performance across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detailed testing practices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of applications under various load conditions and interactive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incorporating animations and visual effects using libraries such as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user satisfaction and engagement on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knowledge in accessibility standards, diligently testing and modifying applications to comply with WCAG guidelines, ensuring inclusivity for all users in the digital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maintaining the overall infrastructure quality by working with CI/CD tools and facilitating the deployment process to enhance turnaround times for feature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