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11 years of experience in full-stack development, specializing in Ruby on Rails and React. Proven leadership in driving architectural decisions and mentoring teams in fast-paced environments while focusing on user-centric solutions to elevate online communities.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Sidekiq, Express, Django,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AWS, Docker, Git, Stripe,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MacOS, Visual Studio Code, JIRA, Trello,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Cucumber, Jest, Selenium, Mocha,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API, GraphQL, MVC, Event-Driven Architecture, Agile/Scrum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design and implement a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an efficient content management experience for creators and brands.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a diverse team of engineers globally, fostering an atmosphere of collaboration, ownership, and continuous learning through regular code reviews and knowledge 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Drived architectural decisions to enhance system performance, scalability, and security,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multiple projects in an Agile environment, translating complex client requirements into actionable development plans and adjusting priorities based on user feedback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payment processing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usability for members and streamlining transaction flows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the CMS architecture and codebase, ensuring clarity and support for future enhancements or integrations by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insights into the product development roadmap, enhancing user engagement through A/B testing and analyzing key performance indicators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management, design, and customer experience teams to align software features with customer needs, thus elevating the overall product quality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SEO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best practices and using tools that manage metadata, resulting in increased visibility and engagement from organic search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 drag-and-drop page builder within the CMS, significantly simplifying the user experience and increasing the frequency of content updates by creators and brands.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improving the system architecture,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that transformed core functionality and boosted system responsiveness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tools through research and hands-on trials, leading to the introduction of innovative features that kept the platform at the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optimization strategies for database queries and front-end execution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elements.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retrospectives, encouraging team members to share feedback and refine processes continually for better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company-wide technology stack discussions, advocating for best practices in software development while aligning with long-term business goals.”],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:true}]},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:true}]},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:true}]},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:true}],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:true}]}},{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:false}]}},{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:false}]}},{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:false}]}},{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:false}]}},{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:true}]}},{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:true}]}},{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:false}]}]},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:search=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:search=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cross-functional collaborations to innovate product features based on customer needs and emerging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customer satisfaction while fostering a culture of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product development cycles, contributing to sprint planning and retrospectives, and enabling feedback loops that spurred continuous process improvement and efficiency improvements in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rich client-side applications, aligning interfaces with user expectations while addressing accessibility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contributor to open-source projects as part of professional development, strengthening coding skills through community engagement and applying these learnings in corporate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application configurations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automation, leveraging CI/CD practices to ensure consistent delivery of updates and features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responsive, visually appealing interfaces that enhance user experience and adhere to brand guidelines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to boost application performance, enabling faster data retrieval and manipulation that supports intricate reporting and analysis features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intrateam and interdepartmental stakeholders to share technical updates and gather feedback essential for portfolio adjustment aligned with company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debugging and troubleshooting processes on production environments, collaborating with cross-functional teams to minimize downtime and restore service levels rapidly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project workflows and decisions, enhancing knowledge management and onboarding processes for new engineering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tech talks to foster innovation within the engineering team and promote continuous learning across diverse technological landscapes.”]},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,[],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:[]}}]}},{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:false}}]}.    0,0,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,[],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:false}}]}}]}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experience_third[]=[]]  ,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experience_third[]=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experience_third[]=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experience_first[]=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experience_first[]=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experience_first[]=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experience_third[]=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experience_first[]=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experience_third[]=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experience_first[]=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experience_second[]=[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experience_second[][ 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experience_first[]=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experience_second[]=[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experience_third[]=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experience_first[]=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experience_third[]=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experience_first[]=[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experience_second[]=[ 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experience_second[]=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experience_first[]=[]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experience_first[['  ,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:false}}]},{}]}{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4,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:true,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:false}}]}}]}}]},{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,}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:false}},{},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:false}]} }}   .    0,0,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:false}}]}}]}}]}},{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:false0,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 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:[{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return QLabel( QLabel()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,   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,'}divide['   ,  '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,   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]}}]}},{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,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,:[{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true],}},{{]}}]}},{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:false}}]/1]}/”}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 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:false}}]}},{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,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