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Senior Software Engineer with over 11 years of experience in software development, specializing in creating robust web and mobile applications. Proven expertise in Node.js, TypeScript, and React, with a strong emphasis on GraphQL and cloud services. A results-driven professional, effective in leading technical teams, optimizing performance, and facilitating seamless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Material-UI, Tailwind CSS, Bootstrap,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REST, MongoDB, PostgreSQL, Redis, Apollo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Jenkins, Terraform, AWS, Google Cloud Platform,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Mocha, Chai, Cypress, Supertest, Enzyme,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extensive user engagement, contributing to the enhancement of user management systems and engagement tracking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sharing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application responsiveness and optimizing performance through efficient session management and data persistence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complex business requirements into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fostering a data-driven approach to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maintaining high standards of code quality, which improved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quality assurance practices, implementing end-to-end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user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and real-time communication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through live updates and notifications for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UX/UI designers to ensure the development of an intuitive user interface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and strategy sessions, leading to innovative solutions that align closely with industry trends and leverage emerging technologies in the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GraphQL API development, focusing on efficiency and ease of access for frontend developers and third-party integrations, enhancing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debugging sessions to resolve complex technical issues, significantly improving application stability and user experience through proactive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reliability, ensuring critical workloads are managed effectively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junior staff,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familiarity with modern frameworks, enriching team capabilities and technical knowledge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across the platform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measures, ensuring data protection and user trust in application integrity.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alignment between development goals and business objectives, driven by continuous improvement and agile practices in a highly dynamic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full-stack development efforts, delivering immersive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constant focus on user satisfaction and interfacing with extensive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design and deployment of highly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overall user experience of the organization’s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designing schemas that facilitate efficient data storage and retrieval patterns, showcasing adaptability in working with diverse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by ensuring new features comply with established performance and compliance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allowing for optimized environments that reduce conflicts while increasing deployment speed and consistency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driving best practices while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conventions, thus elevating the overall technical proficiency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shaped the product roadmap, focusing on best practices for building scalable applications and ensuring alignment towards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codebase migration efforts with the introduction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technical debt and increased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serverless architectures that facilitate scalable event-driven applications, increasing ease of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 strategies to enhance performance metrics significantly,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aggregation pipelines and indexing methods that improved query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innovation by piloting new technologies and frameworks, evaluating their integration potential on current projects, focusing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learning resources for developers, focusing on the integration of authentication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onboarding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