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machine learning, predictive analytics, and AI solutions. Proven expertise in building and deploying advanced analytics models and leveraging data-driven insights to drive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Scala,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TensorFlow, PyTorch, scikit-learn, NumPy, SciPy, MLlib,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Hadoop, Databricks, Apache Airflow, AWS, Google Cloud, Azure,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Enterprise, Jenkins, CircleCI, Travis CI,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Looker, D3.js, Matplotlib, Seaborn, Plotly,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ETL:</w:t>
      </w:r>
      <w:r w:rsidRPr="00745DD3">
        <w:rPr>
          <w:rFonts w:ascii="Roboto Light" w:eastAsia="Roboto Light" w:hAnsi="Roboto Light" w:cs="Roboto Light"/>
          <w:color w:val="404040" w:themeColor="text1" w:themeTint="BF"/>
          <w:sz w:val="20"/>
          <w:szCs w:val="20"/>
        </w:rPr>
        <w:t xml:space="preserve"> MySQL, PostgreSQL, MongoDB, Redis, Cassandra, ETL tools, Apache Kafka,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analytics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machine learning models to predict customer behavior and enhance business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predictive models in collaboration with cross-functional teams,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analysis on Databricks.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scalable and maintainable data pipelines, ensuring data quality and integrity through effective data validation techniques with </w:t>
      </w:r>
      <w:r w:rsidRPr="00745DD3">
        <w:rPr>
          <w:rFonts w:ascii="Roboto Light" w:eastAsia="Roboto Light" w:hAnsi="Roboto Light" w:cs="Roboto Light"/>
          <w:b/>
          <w:bCs/>
          <w:color w:val="404040" w:themeColor="text1" w:themeTint="BF"/>
          <w:sz w:val="20"/>
          <w:szCs w:val="20"/>
        </w:rPr>
        <w:t xml:space="preserve">Pydantic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CI/CD initiatives by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GitHub Enterprise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ensuring rapid deployment of analytical solutions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data scientists in refining their model coding practices, focusing on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proper utilization of Python libraries for data sanitization uniformity.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knowledge sharing by organizing weekly brainstorming sessions diving into emerging data science technologies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optimization algorithms for resource management in supply chain processes, achieving significant efficiency improvements with statistical methods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compelling data visualizations that conveyed analytical findings clearly to stakeholders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integrate machine learning models into production systems, creating robust solutions that support real-time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machine learning services, focusing on natural language processing using </w:t>
      </w:r>
      <w:r w:rsidRPr="00745DD3">
        <w:rPr>
          <w:rFonts w:ascii="Roboto Light" w:eastAsia="Roboto Light" w:hAnsi="Roboto Light" w:cs="Roboto Light"/>
          <w:b/>
          <w:bCs/>
          <w:color w:val="404040" w:themeColor="text1" w:themeTint="BF"/>
          <w:sz w:val="20"/>
          <w:szCs w:val="20"/>
        </w:rPr>
        <w:t xml:space="preserve">NLTK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text data analytics and sentiment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analysts and data engineers to enhance machine learning capabilities, with a focus on efficiency and efficacy in predictive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Routine evaluations of model performance metrics using standard practices and adapting models based on observed performance indicators through further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presented recent trends in AI and analytics at company seminars, advocating innovative approaches that leverage the latest technologies in machine learning and data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and efficient analytical data products that enabled businesses to gain actionable insights and improve overall operations, fostering long-term relationships with key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establishing best practices for production-level coding and model deployment, concentrating on maintaining standards across data workflow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proprietary software applications aimed at enterprise-level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excelling in collaborative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across the complete lifecycle, from concept through delivery,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completion of projects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exchange between various systems, ensuring adherence to architectural best practices and interoperability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debugging and testing strategies to promote software stability and reliability,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test coverage prior to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requirements and translate business needs into technical specifications, ensuring clarity and shared understanding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tools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Highcharts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to enhance user interfaces and improve data interpretation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web applications, optimizing for performance and cost-effectiveness while ensuring robust security practices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improve code quality and application performance, upholding a culture of continuous improvement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interdisciplinary team meetings to identify challenges and brainstorm solutions, enhancing innovation and teamwork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and user feedback post-launch to identify areas for enhancement, demonstrating a commitment to long-term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technical manuals to facilitate user training and promote best practices in using the developed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technologies within team practices, enhancing productivity and efficiency through effective integration of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