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focusing on advanced analytics, predictive modeling, and data visualization. Adept at leveraging Python, SQL, and machine learning to yield actionable insights and drive business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C++,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Tableau, Power BI, Looker, Seaborn,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Modeling:</w:t>
      </w:r>
      <w:r w:rsidRPr="00745DD3">
        <w:rPr>
          <w:rFonts w:ascii="Roboto Light" w:eastAsia="Roboto Light" w:hAnsi="Roboto Light" w:cs="Roboto Light"/>
          <w:color w:val="404040" w:themeColor="text1" w:themeTint="BF"/>
          <w:sz w:val="20"/>
          <w:szCs w:val="20"/>
        </w:rPr>
        <w:t xml:space="preserve"> Scikit-learn, TensorFlow, Keras, Natural Language Processing, Regression, Clustering, Neural Networks,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 Jenkins, Airflow,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ETL, Feature Engineering, Data Warehousing, SQL Server, BigQuery, Data Lakes, Data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JIRA, Confluence, Trello, Slack, Zoom,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predictive models using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the accuracy of </w:t>
      </w:r>
      <w:r w:rsidRPr="00745DD3">
        <w:rPr>
          <w:rFonts w:ascii="Roboto Light" w:eastAsia="Roboto Light" w:hAnsi="Roboto Light" w:cs="Roboto Light"/>
          <w:b/>
          <w:bCs/>
          <w:color w:val="404040" w:themeColor="text1" w:themeTint="BF"/>
          <w:sz w:val="20"/>
          <w:szCs w:val="20"/>
        </w:rPr>
        <w:t xml:space="preserve">customer acquisition forecasts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strategic decisions across marketing and product operations, while maintaining robust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engineering projects that involved gathering, cleaning, and preprocessing large datasets from disparate sources,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accuracy and consistency necessary for comprehensive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 series of </w:t>
      </w:r>
      <w:r w:rsidRPr="00745DD3">
        <w:rPr>
          <w:rFonts w:ascii="Roboto Light" w:eastAsia="Roboto Light" w:hAnsi="Roboto Light" w:cs="Roboto Light"/>
          <w:b/>
          <w:bCs/>
          <w:color w:val="404040" w:themeColor="text1" w:themeTint="BF"/>
          <w:sz w:val="20"/>
          <w:szCs w:val="20"/>
        </w:rPr>
        <w:t xml:space="preserve">visualization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key stakeholders with real-time insights, enhancing decision-making and operational efficiency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evaluate business efficiency metrics like </w:t>
      </w:r>
      <w:r w:rsidRPr="00745DD3">
        <w:rPr>
          <w:rFonts w:ascii="Roboto Light" w:eastAsia="Roboto Light" w:hAnsi="Roboto Light" w:cs="Roboto Light"/>
          <w:b/>
          <w:bCs/>
          <w:color w:val="404040" w:themeColor="text1" w:themeTint="BF"/>
          <w:sz w:val="20"/>
          <w:szCs w:val="20"/>
        </w:rPr>
        <w:t xml:space="preserve">Customer Acquisition Cost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Lifetime Value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findings into actionable strategies for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model evaluation and validation techniques, using metrics like </w:t>
      </w:r>
      <w:r w:rsidRPr="00745DD3">
        <w:rPr>
          <w:rFonts w:ascii="Roboto Light" w:eastAsia="Roboto Light" w:hAnsi="Roboto Light" w:cs="Roboto Light"/>
          <w:b/>
          <w:bCs/>
          <w:color w:val="404040" w:themeColor="text1" w:themeTint="BF"/>
          <w:sz w:val="20"/>
          <w:szCs w:val="20"/>
        </w:rPr>
        <w:t xml:space="preserve">ROC-AUC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F1 scores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robustness and reliability of all predictive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efforts by staying abreast of emerging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integrating novel methodologies into workflows, and promoting best practices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best coding practices within the team, reviewing code and ensuring compliance with standards, thereby boosting team productivity and code quality across shared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primarily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predictive models and manage backend workflows, ensuring scalable and cost-effective solutions for the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peers to disseminate findings and foster an environment of learning, collaboration, and professional development within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feature engineering techniques to optimize dataset quality, introducing new variables that significantly enriched the predictive potential of the models in use at Facet.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data scientists in the team, guiding them in best practices for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their professional growth and technical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reporting processes by designing pipelines that connect data extraction tools to visualization software, facilitating streamlined workflows and minimizing manual task loads for the entire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their financial advice needs, translating qualitative insights into quantitative data points that could drive analytics initiatives and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secure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all personal finance projects to enforce customer data privacy compliance across all research and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long-term strategies through analytical support for product feature development, ensuring that data-driven insights remained at the forefront of product evolution.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several key projects that 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data processing scripts, improving overall efficiency and reliability of data outcomes across various business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integration of analytical models with existing business applications, allowing for real-time data querying and enhanced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streamlined data collection processes, using technologies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and analysis, significantly reducing the time required for generating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 management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team performance, ensuring timely delivery of projects and adherence to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product performance metrics and designed custom reports that closely monitored projections against actual results, allowing for refined management strategies and operational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complex queries that supported extensive database management tasks, improving data retrieval times and query efficiency across various 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aimed at maintaining high standards of code quality and documentation, fostering a culture of peer support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sales and marketing teams to identify key data points for campaign effectiveness, utilizing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refine growth strategies and optimize ROI.</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several cross-functional workshops to train teams on effective use of data visualization tools, empowering non-technical teams to leverage data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conceptualize intuitive visual data representations that clearly communicated findings and insights, contributing to more informed and timely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and conducted knowledge transfer sessions to establish consistency in practices and reduce onboarding time for new team members in data analysis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analysts, facilitating their understanding of advanced data techniques and the effective use of analytical tools to engage with business intelligence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