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Lead Data Scientist with over 11 years in software development, specializing in predictive analytics, data engineering, and machine learning model development. Proven track record in delivering insightful analysis and effective business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 Scala,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Matplotlib, Seaborn, Plotly,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Scikit-learn, TensorFlow, Keras, PyTorch, XGBoost, LightGBM, Natural Language Processing (NLP)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Apache Kafka, AWS Glue, Airflow, ETL processes, Feature Engineering, Data Pipeline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predictive models using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regression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classification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clustering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uncovering insights that drive business decisions and enhance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analysis on key metrics to provide actionable recommendations, resulting in significant improvements in </w:t>
      </w:r>
      <w:r w:rsidRPr="00745DD3">
        <w:rPr>
          <w:rFonts w:ascii="Roboto Light" w:eastAsia="Roboto Light" w:hAnsi="Roboto Light" w:cs="Roboto Light"/>
          <w:b/>
          <w:bCs/>
          <w:color w:val="404040" w:themeColor="text1" w:themeTint="BF"/>
          <w:sz w:val="20"/>
          <w:szCs w:val="20"/>
        </w:rPr>
        <w:t xml:space="preserve">customer acquisition cost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overall profitability for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business requirements, effectively turning complex data sets into understandable insights, ensuring alignment with business needs and goals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processing speeds and data accuracy for better analysis and predictive modeling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compliance with </w:t>
      </w:r>
      <w:r w:rsidRPr="00745DD3">
        <w:rPr>
          <w:rFonts w:ascii="Roboto Light" w:eastAsia="Roboto Light" w:hAnsi="Roboto Light" w:cs="Roboto Light"/>
          <w:b/>
          <w:bCs/>
          <w:color w:val="404040" w:themeColor="text1" w:themeTint="BF"/>
          <w:sz w:val="20"/>
          <w:szCs w:val="20"/>
        </w:rPr>
        <w:t xml:space="preserve">customer data privacy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secure and ethical use of sensitive information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refined machine learning models with strong focus on </w:t>
      </w:r>
      <w:r w:rsidRPr="00745DD3">
        <w:rPr>
          <w:rFonts w:ascii="Roboto Light" w:eastAsia="Roboto Light" w:hAnsi="Roboto Light" w:cs="Roboto Light"/>
          <w:b/>
          <w:bCs/>
          <w:color w:val="404040" w:themeColor="text1" w:themeTint="BF"/>
          <w:sz w:val="20"/>
          <w:szCs w:val="20"/>
        </w:rPr>
        <w:t xml:space="preserve">model evaluation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predictive accuracy and performance consistency for various applications in the financial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dashboarding and reporting, enabling stakeholders to visualize trends and make data-informed decisions based on real-time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continual research and training on emerging technologies, incorporating latest trends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daily practices for improved outcomes and team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providing training on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visualization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growth and collaboration among team members and encouraging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analytic solutions on </w:t>
      </w:r>
      <w:r w:rsidRPr="00745DD3">
        <w:rPr>
          <w:rFonts w:ascii="Roboto Light" w:eastAsia="Roboto Light" w:hAnsi="Roboto Light" w:cs="Roboto Light"/>
          <w:b/>
          <w:bCs/>
          <w:color w:val="404040" w:themeColor="text1" w:themeTint="BF"/>
          <w:sz w:val="20"/>
          <w:szCs w:val="20"/>
        </w:rPr>
        <w:t xml:space="preserve">cloud-based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tools and platforms while providing scalable options for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within the team, guiding them in best coding practices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deliverables and fostering professional development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feature engineering tasks, generating new variables to improve data sets, enhancing the performance and insights yielded from machine learning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reports and documentation detailing data findings and predictive model results, presenting them to stakeholders in a clear and impactful manner for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methodologies,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ensure timely delivery of data-driven insights to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cross-functional collaborations, often acting as a bridge between data scientists and business teams to facilitate understanding and usage of data insights throughout decision-making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through seamless navigation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third-party services ensuring robust data interchange among applications, leveraging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formatting.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high software quality and adherence to industry standards, fostering a culture of excellence and continuous improvement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methodologies, participating in daily standups, sprint planning, and retrospectives, effectively contributing to team goals and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practices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through thorough testing coverage before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intuitive user interfaces, ensuring that user experience was prioritized while meeting functional requirements through detailed mockups and prototypes.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front-end and back-end functionalities, reducing load times and improving overall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requirements for future reference and onboarding initiatives, ensuring clarity and transparency across project developments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streamline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faster release cycles and reducing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codebases to improve maintainability and scalability of applications, resulting in more efficient future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participating in workshops and seminars on emerging technologies and best practices in software engineering, consistently expanding technical skills and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technical and non-technical stakeholders, translating complex technical concepts into understandable terms to ensure project alignment.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