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Lead Data Engineer with over 11 years of experience in software development, specializing in designing and implementing scalable data pipelines and ETL processes. Proficient in using modern data engineering frameworks and cloud technologies to drive innovative solutions in data infrastructure, analytics, and governance. Committed to mentoring junior engineers and fostering collaborative team cultures, with a strong emphasis on continuous improvement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Hadoop, Kubernetes, Apache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Warehousing:</w:t>
      </w:r>
      <w:r w:rsidRPr="00745DD3">
        <w:rPr>
          <w:rFonts w:ascii="Roboto Light" w:eastAsia="Roboto Light" w:hAnsi="Roboto Light" w:cs="Roboto Light"/>
          <w:color w:val="404040" w:themeColor="text1" w:themeTint="BF"/>
          <w:sz w:val="20"/>
          <w:szCs w:val="20"/>
        </w:rPr>
        <w:t xml:space="preserve"> PostgreSQL, MySQL, MongoDB, Snowflake, Redshift,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&amp; Processing:</w:t>
      </w:r>
      <w:r w:rsidRPr="00745DD3">
        <w:rPr>
          <w:rFonts w:ascii="Roboto Light" w:eastAsia="Roboto Light" w:hAnsi="Roboto Light" w:cs="Roboto Light"/>
          <w:color w:val="404040" w:themeColor="text1" w:themeTint="BF"/>
          <w:sz w:val="20"/>
          <w:szCs w:val="20"/>
        </w:rPr>
        <w:t xml:space="preserve"> Apache Beam, Talend, dbt, Nifi,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Integration:</w:t>
      </w:r>
      <w:r w:rsidRPr="00745DD3">
        <w:rPr>
          <w:rFonts w:ascii="Roboto Light" w:eastAsia="Roboto Light" w:hAnsi="Roboto Light" w:cs="Roboto Light"/>
          <w:color w:val="404040" w:themeColor="text1" w:themeTint="BF"/>
          <w:sz w:val="20"/>
          <w:szCs w:val="20"/>
        </w:rPr>
        <w:t xml:space="preserve"> Informatica, SSIS, Apache Nifi, Matillion, Pentaho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that integrate various data sources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accessibility and reliability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develop comprehensive data architecture standards, ensuring alignment with business objectives and compliance with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privacy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data engineering best practices, instilling a culture of continuous improvement while enhancing team collaboration and knowledge 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ETL processes to migrate legacy data systems to cloud architectures,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large-scale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solutions by implementing </w:t>
      </w:r>
      <w:r w:rsidRPr="00745DD3">
        <w:rPr>
          <w:rFonts w:ascii="Roboto Light" w:eastAsia="Roboto Light" w:hAnsi="Roboto Light" w:cs="Roboto Light"/>
          <w:b/>
          <w:bCs/>
          <w:color w:val="404040" w:themeColor="text1" w:themeTint="BF"/>
          <w:sz w:val="20"/>
          <w:szCs w:val="20"/>
        </w:rPr>
        <w:t xml:space="preserve">Amazon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achieving better performance and cost-effectiveness in storage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frameworks in compliance with industry regulations, enhancing data quality and security across multiple platforms, including SQL and NoSQL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innovative projects using machine learning models for data analysis, incorporating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strategic insights for product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periodic assessments of data systems to identify performance bottlenecks, leveraging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99.99%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best practices to ensure consistency in data engineering operations by creating playbooks and technical documents for future reference by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scopes and timelines effectively, leading cross-functional team meetings to ensure alignment of data initiatives with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focusing on data engineering trends, ensuring the team remains ahead of emerging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edge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comprehensive training materials targeted at onboarding new data engineers, tailoring content to enhance learning outcomes and accelerate their integration into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retrieval speeds by optimizing SQL queries, leading to reduced latency and enhanced user experience for analytical tools employed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dashboards and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derive actionable insights from complex datasets effortlessly through intuitive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data engineering innovations, adopting cutting-edge technologies and methodologies into existing workflows for improved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user-friendly interfaces and responsive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enhanced user experiences across various platforms and devices for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communication between client and server to enhance application performance and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integrating real-time data processing functionality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users with instantaneous updates and notifications on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refactoring legacy applications, which involved rewriting sections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maintainability and overall performance, aligning with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resulting in increased development velocity and reduced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leveraging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with reduced bugs and efficient error handling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improving application performance through code optimization and effective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more responsive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gather requirements and incorporated user feedback into agile sprints, thereby enhancing user satisfaction and engagement with the software products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principles to facilitate the development of modular applications, enhancing scalability and maintainability while enabling parallel development streams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APIs, particularly improving onboarding experiences for developers and ensuring better understanding of service capabilities across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software development, enabling cohesive teamwork and code review processes among engineering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machine learning integration possibilities within existing applications, laying the groundwork for converting data-driven insights into actionable features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