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results-driven Lead Data Engineer with over 11 years of experience in designing and implementing robust data systems on cloud platforms such as AWS, Azure, and GCP. Proven expertise in building high-quality data pipelines, data warehousing solutions, and utilizing advanced SQL and NoSQL databases for effective data handling. Highly skilled in collaborating with cross-functional teams to deliver actionable insights and implementing best practices in data engineering.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Snowflake, Redshift, Databricks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NoSQL, PostgreSQL, MySQL, MongoDB,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Scala, Shell,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ETL Tools, Informatica, Talend, Data Factory, Matillion, Apache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Git, Jenkins, Docker, Kubernetes,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Frameworks:</w:t>
      </w:r>
      <w:r w:rsidRPr="00745DD3">
        <w:rPr>
          <w:rFonts w:ascii="Roboto Light" w:eastAsia="Roboto Light" w:hAnsi="Roboto Light" w:cs="Roboto Light"/>
          <w:color w:val="404040" w:themeColor="text1" w:themeTint="BF"/>
          <w:sz w:val="20"/>
          <w:szCs w:val="20"/>
        </w:rPr>
        <w:t xml:space="preserve"> Apache Spark, Apache Kafka, Apache Flink, Hadoop, Pandas, Dask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extraction and transformation processes to facilitate advanced analytics and machine learning workloads.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clients on best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resulting in enhanced data quality and improved operational efficiency through optimized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in developing and maintaining cloud-based </w:t>
      </w:r>
      <w:r w:rsidRPr="00745DD3">
        <w:rPr>
          <w:rFonts w:ascii="Roboto Light" w:eastAsia="Roboto Light" w:hAnsi="Roboto Light" w:cs="Roboto Light"/>
          <w:b/>
          <w:bCs/>
          <w:color w:val="404040" w:themeColor="text1" w:themeTint="BF"/>
          <w:sz w:val="20"/>
          <w:szCs w:val="20"/>
        </w:rPr>
        <w:t xml:space="preserve">data warehouses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clients to harness large datasets for critical business insights and adaptive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modern data architectures integrating </w:t>
      </w:r>
      <w:r w:rsidRPr="00745DD3">
        <w:rPr>
          <w:rFonts w:ascii="Roboto Light" w:eastAsia="Roboto Light" w:hAnsi="Roboto Light" w:cs="Roboto Light"/>
          <w:b/>
          <w:bCs/>
          <w:color w:val="404040" w:themeColor="text1" w:themeTint="BF"/>
          <w:sz w:val="20"/>
          <w:szCs w:val="20"/>
        </w:rPr>
        <w:t xml:space="preserve">AWS DSS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 Data Lake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 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accessibility and support analytical reporting for enterprise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analyze complex requirements, delivering tailored data solutions that meet business needs while adhering to industry standards and compliance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systems such as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query sprawling datasets efficiently for various client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adoption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continuous integration, deployment, and faster release cycles for key data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in effective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fostering a culture of learning and ensuring the team's readiness to adopt modern technologies and concepts.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and debugging protocols across all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reliability and reducing downtime, ultimately improving client satisfaction and trust in data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knowledge-sharing within the team, keeping abreast of emerging industry trends and best practices in </w:t>
      </w:r>
      <w:r w:rsidRPr="00745DD3">
        <w:rPr>
          <w:rFonts w:ascii="Roboto Light" w:eastAsia="Roboto Light" w:hAnsi="Roboto Light" w:cs="Roboto Light"/>
          <w:b/>
          <w:bCs/>
          <w:color w:val="404040" w:themeColor="text1" w:themeTint="BF"/>
          <w:sz w:val="20"/>
          <w:szCs w:val="20"/>
        </w:rPr>
        <w:t xml:space="preserve">cloud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big 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languages to develop custom scripts for data manipulation, enhancing the efficiency of data workflows and job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data analysis using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machine learning libraries, providing actionable insights that drove strategic business initiatives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strong data governance and security practices across all projects, aligning with organizational policies and safeguarding sensitive client information throughout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proactive approach to data management, identifying and resolving bottlenecks in data extraction and processing workflows, thereby improving overall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technical documentation and presentations for stakeholders, articulating complex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into clear, actionable strategies.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web scraping frameworks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BeautifulSoup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data collection for extensive market research and competitive analysis projects across various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custom </w:t>
      </w:r>
      <w:r w:rsidRPr="00745DD3">
        <w:rPr>
          <w:rFonts w:ascii="Roboto Light" w:eastAsia="Roboto Light" w:hAnsi="Roboto Light" w:cs="Roboto Light"/>
          <w:b/>
          <w:bCs/>
          <w:color w:val="404040" w:themeColor="text1" w:themeTint="BF"/>
          <w:sz w:val="20"/>
          <w:szCs w:val="20"/>
        </w:rPr>
        <w:t xml:space="preserve">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between various data sources and clients' systems, increasing data availability and strengthening business intelligence capabilities and workflows throughout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teams to clarify project requirements, translating business needs into data solutions and ensuring alignment of technical deliverables with strategic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architecture discussions, advocating best practices related to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optimization, and adherence to software development lifecycles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collaborative workshops on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team members and clients to effectively present data-driven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processes and improved the deployment of applications through CI/CD practices, significantly reducing turnaround times for updates and enhancing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data systems to cloud-based solutions using </w:t>
      </w:r>
      <w:r w:rsidRPr="00745DD3">
        <w:rPr>
          <w:rFonts w:ascii="Roboto Light" w:eastAsia="Roboto Light" w:hAnsi="Roboto Light" w:cs="Roboto Light"/>
          <w:b/>
          <w:bCs/>
          <w:color w:val="404040" w:themeColor="text1" w:themeTint="BF"/>
          <w:sz w:val="20"/>
          <w:szCs w:val="20"/>
        </w:rPr>
        <w:t xml:space="preserve">AWS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Blob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continuity and access for users post-migration.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filtration and processing operations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robust handling of data streams from multiple sources in real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automated test cases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them into the CI pipeline, increasing the reliability of code deployments and facilitating faster product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dashboards for visualizing key performance metrics leveraging insights from structured data, enabling stakeholders to make timely decisions based on accurate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refactored legacy code bases, improving system performance using modern programming conventions, which led to a more maintainable and efficient code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focusing on the overall technical architecture and its alignment with the company's growth strategy.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