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building and deploying intelligent analytics systems and scalable data pipelines. Expertise in Python, Go, and distributed data infrastructure, focusing on AI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C++, SQL, Node.js,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Iceberg, TensorFlow, PyTorch, MLflow, Keras,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Terraform, AWS, Azure,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APIs, GraphQL, WebSockets, RabbitMQ, Kafka, Webhook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MySQL, Oracle, Cassandra, Neo4j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petabyte-scale video streams, ensuring close to real-time data insights for the 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optimize large datasets, transforming raw data streams into actionable insights that support customers' security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designing the architecture of the data lakehouse, enhancing data accessibility and utilization for AI applications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ensure alignment between technical implementation and business objectives, fostering a results-driven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of applications, enhancing operational efficiency and reducing downtime during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established engineering standards for best practices in software development, ensuring high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lifecycle management tools for AI models, streamlining the model deployment process and providing ongoing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 AI and distributed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versioning.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improvements in team processes through regular retrospectives and agile methodologies, adapting workflows based on team feedback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data pipelines using optimization techniques and gathered feedback from end-users to iterate on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educate team members on modern engineering practices, emphasizing collaboration and shared ownership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video surveillance data into analytics workflows, allowing for more comprehensive security solutions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as an individual contributor, inspiring the team with innovative solutions to complex problems while maintaining the high standards of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of distributed data architectures and model lifecycle management, nurturing a culture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conversations, providing insights into engineering challenges and contributing to the strategic vision of the data analytics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enhancing the user interface and back-end processes to optimize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microservices architecture, focusing on scalability and maintainability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project requirements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timely delivery of features while maintaining high-quality standards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RESTful APIs with careful attention to security and efficiency, allowing seamless data exchanges and enhancing overall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integrating AI functionalities into existing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innovation and improving core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knowledge-sharing sessions on modern development methods and tools, fostering a culture of continuous learning and improvement among peers and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concept to delivery, employing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 deployments, thus ensuring high availability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cost and performance while ensuring data integrity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efficient querying techniques to meet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for automatic testing and deployment, reducing integration efforts and accelerating release cycles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systems to troubleshoot and enhance application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