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focused on web and mobile applications. Proven track record in Business Intelligence, Data Analytics, and Data Visualization using leading technologies. Expertise in SQL, Python, and Power BI with exceptional skills in collaborating with cross-functional teams to deliver insights that drive business decisions.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JavaScript, C#, Java,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xml:space="preserve"> Power BI, Tableau, Looker, D3.js, QlikView, Google Data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Warehousing:</w:t>
      </w:r>
      <w:r w:rsidRPr="00745DD3">
        <w:rPr>
          <w:rFonts w:ascii="Roboto Light" w:eastAsia="Roboto Light" w:hAnsi="Roboto Light" w:cs="Roboto Light"/>
          <w:color w:val="404040" w:themeColor="text1" w:themeTint="BF"/>
          <w:sz w:val="20"/>
          <w:szCs w:val="20"/>
        </w:rPr>
        <w:t xml:space="preserve"> Snowflake, Alteryx, Dataiku, Microsoft Azure, Amazon Redshift,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Docker, Kubernetes,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NumPy, Matplotlib, Flask, Spring Boot, ASP.NET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key stakeholders within the business, ensuring transparency and collaboration among teams to deliver impactful </w:t>
      </w:r>
      <w:r w:rsidRPr="00745DD3">
        <w:rPr>
          <w:rFonts w:ascii="Roboto Light" w:eastAsia="Roboto Light" w:hAnsi="Roboto Light" w:cs="Roboto Light"/>
          <w:b/>
          <w:bCs/>
          <w:color w:val="404040" w:themeColor="text1" w:themeTint="BF"/>
          <w:sz w:val="20"/>
          <w:szCs w:val="20"/>
        </w:rPr>
        <w:t xml:space="preserve">analytics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 operational efficiencies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advanced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derive actionable insights from complex datasets effectively and make informed business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preparing them to architect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while promoting best practices for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documentation, and adherence to coding standards for better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semantic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involving complex logical attributes and </w:t>
      </w:r>
      <w:r w:rsidRPr="00745DD3">
        <w:rPr>
          <w:rFonts w:ascii="Roboto Light" w:eastAsia="Roboto Light" w:hAnsi="Roboto Light" w:cs="Roboto Light"/>
          <w:b/>
          <w:bCs/>
          <w:color w:val="404040" w:themeColor="text1" w:themeTint="BF"/>
          <w:sz w:val="20"/>
          <w:szCs w:val="20"/>
        </w:rPr>
        <w:t xml:space="preserve">KPI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alignment with established metric governance standards and ensuring data accuracy across visualizations and reports.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ingestion and transformation processes, enhancing data accessibility for analytics solutions and streamlining reporting mechanisms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requirement gathering sessions to identify business needs for </w:t>
      </w:r>
      <w:r w:rsidRPr="00745DD3">
        <w:rPr>
          <w:rFonts w:ascii="Roboto Light" w:eastAsia="Roboto Light" w:hAnsi="Roboto Light" w:cs="Roboto Light"/>
          <w:b/>
          <w:bCs/>
          <w:color w:val="404040" w:themeColor="text1" w:themeTint="BF"/>
          <w:sz w:val="20"/>
          <w:szCs w:val="20"/>
        </w:rPr>
        <w:t xml:space="preserve">data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mockups and specifications that facilitated a better understanding of users' data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documented best practices for </w:t>
      </w:r>
      <w:r w:rsidRPr="00745DD3">
        <w:rPr>
          <w:rFonts w:ascii="Roboto Light" w:eastAsia="Roboto Light" w:hAnsi="Roboto Light" w:cs="Roboto Light"/>
          <w:b/>
          <w:bCs/>
          <w:color w:val="404040" w:themeColor="text1" w:themeTint="BF"/>
          <w:sz w:val="20"/>
          <w:szCs w:val="20"/>
        </w:rPr>
        <w:t xml:space="preserve">BI and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included peer reviews and comprehensive testing protocols, thereby increasing code reliability and reducing errors in analytics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business users, supporting them in utilizing self-service analytics tools and fostering a culture of data-driven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execute complex analytics projects, utilizing agile methodologies to prioritize tasks efficiently and delivering solutions within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robust infrastructure for </w:t>
      </w:r>
      <w:r w:rsidRPr="00745DD3">
        <w:rPr>
          <w:rFonts w:ascii="Roboto Light" w:eastAsia="Roboto Light" w:hAnsi="Roboto Light" w:cs="Roboto Light"/>
          <w:b/>
          <w:bCs/>
          <w:color w:val="404040" w:themeColor="text1" w:themeTint="BF"/>
          <w:sz w:val="20"/>
          <w:szCs w:val="20"/>
        </w:rPr>
        <w:t xml:space="preserve">metric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a framework for managing secured datasets, ensuring compliance with data regulations and protecting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of </w:t>
      </w:r>
      <w:r w:rsidRPr="00745DD3">
        <w:rPr>
          <w:rFonts w:ascii="Roboto Light" w:eastAsia="Roboto Light" w:hAnsi="Roboto Light" w:cs="Roboto Light"/>
          <w:b/>
          <w:bCs/>
          <w:color w:val="404040" w:themeColor="text1" w:themeTint="BF"/>
          <w:sz w:val="20"/>
          <w:szCs w:val="20"/>
        </w:rPr>
        <w:t xml:space="preserve">CI/CD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deployments which led to quicker iterations and improved performance for business intelligence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Showcased strong adaptability in resolving project hurdles by employing critical analytical methods while ensuring stakeholders remained informed throughout all stages of project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high proficiency in </w:t>
      </w:r>
      <w:r w:rsidRPr="00745DD3">
        <w:rPr>
          <w:rFonts w:ascii="Roboto Light" w:eastAsia="Roboto Light" w:hAnsi="Roboto Light" w:cs="Roboto Light"/>
          <w:b/>
          <w:bCs/>
          <w:color w:val="404040" w:themeColor="text1" w:themeTint="BF"/>
          <w:sz w:val="20"/>
          <w:szCs w:val="20"/>
        </w:rPr>
        <w:t xml:space="preserve">Data Preparation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Dataiku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Alteryx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cleansing processes that resulted in higher data quality and more reliable analytics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validate findings, ensuring that analytics solutions directly addressed their needs and adjusted project trajectories based on user feedback and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sessions with cross-departmental teams, sharing insights and data trends that facilitated a common understanding of key performance indicators and the overall business strategy.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deployed consumer-focused applications using a variety of frameworks including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backend services with front-end technologies to deliver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business solutions,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primary programming languages to create enterprise-level applications that supported organizational objectives and enhanced operational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UX/UI teams to implement user-friendly interfaces within mobile and web applications, emphasizing responsive design principles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optimal compatibility.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strategies using tools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and seamless functionality within all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development sprints, promoting Agile methodologies to expedite project delivery while maintaining high standards of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and documentation for software solutions, ensuring all application code met internal compliance standards and encouraging maintainability and scalability for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multiple phases of the software development lifecycle, including deployment and post-launch support, documenting nuances and refinements to processes for better project tracking and resource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implement machine learning algorithms in production systems, enhancing the capabilities of applications based on </w:t>
      </w:r>
      <w:r w:rsidRPr="00745DD3">
        <w:rPr>
          <w:rFonts w:ascii="Roboto Light" w:eastAsia="Roboto Light" w:hAnsi="Roboto Light" w:cs="Roboto Light"/>
          <w:b/>
          <w:bCs/>
          <w:color w:val="404040" w:themeColor="text1" w:themeTint="BF"/>
          <w:sz w:val="20"/>
          <w:szCs w:val="20"/>
        </w:rPr>
        <w:t xml:space="preserve">data-driven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derived from user behaviors.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effectively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utilizing tools for continuous integration and continuous deployment, fostering agile practices that resulted in shorter release cycles and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database query processes in collaboration with backend teams, optimizing SQL scripts to enhance </w:t>
      </w:r>
      <w:r w:rsidRPr="00745DD3">
        <w:rPr>
          <w:rFonts w:ascii="Roboto Light" w:eastAsia="Roboto Light" w:hAnsi="Roboto Light" w:cs="Roboto Light"/>
          <w:b/>
          <w:bCs/>
          <w:color w:val="404040" w:themeColor="text1" w:themeTint="BF"/>
          <w:sz w:val="20"/>
          <w:szCs w:val="20"/>
        </w:rPr>
        <w:t xml:space="preserve">data retrieval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for </w:t>
      </w:r>
      <w:r w:rsidRPr="00745DD3">
        <w:rPr>
          <w:rFonts w:ascii="Roboto Light" w:eastAsia="Roboto Light" w:hAnsi="Roboto Light" w:cs="Roboto Light"/>
          <w:b/>
          <w:bCs/>
          <w:color w:val="404040" w:themeColor="text1" w:themeTint="BF"/>
          <w:sz w:val="20"/>
          <w:szCs w:val="20"/>
        </w:rPr>
        <w:t xml:space="preserve">business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reliant on large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training and support for new software features, ensuring users were empowered to utilize all aspects of applications effectively and efficiently to maximize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technical documentation which enabled easier onboarding for new developers and laid the groundwork for critical knowledge transfer within teams, enhancing the overall development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