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in software development, specializing in backend systems, MLOps, and cloud infrastructure for web and mobile applications. Proficient in leveraging modern technologies to streamline operations and improve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Rust, C++,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Spring Boot, Node.js, Express.js, FastAPI, Ktor,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Kubernetes, Docker,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MLOps:</w:t>
      </w:r>
      <w:r w:rsidRPr="00745DD3">
        <w:rPr>
          <w:rFonts w:ascii="Roboto Light" w:eastAsia="Roboto Light" w:hAnsi="Roboto Light" w:cs="Roboto Light"/>
          <w:color w:val="404040" w:themeColor="text1" w:themeTint="BF"/>
          <w:sz w:val="20"/>
          <w:szCs w:val="20"/>
        </w:rPr>
        <w:t xml:space="preserve"> Apache Spark, Kafka, Airflow, MLflow, TensorFlow, PyTorch, Scikit-learn,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MySQL, Redis, Elasticsearch,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GitHub, JIRA, Swagger, GraphQL, Apollo, RabbitMQ, REST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integration of MLOps pipelines, ensuring seamless deployment and monitoring of machine learning models across varied environments while maintaining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ML algorithms and optimized their performance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model accuracy and runtime efficiency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feature deployment and enhancing application modularity while promoting best practices in RESTful API design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code delivery times and enhancing team collaboration through automated testing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reliable cloud-native infrastructures, optimizing resource management, scalability, and monitoring, thus ensuring uninterrupted service delivery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pipelines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data ingestion and processing that decreased latency and improved data-driven decision making for operational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application performance through comprehensive logging and monitoring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and faster troubleshooting during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demands by embracing Agile methodologies, fostering a culture of continuous feedback, and driving sprint reviews to align deliverables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UI/UX teams to ensure operational feasibility, incorporating user feedback and iterative testing to refine product offerings prior to final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resources effectively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reproducible and versioned infrastructure deployments, which greatly simplified environment management across various stages of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backend development, cultivating a collaborative learning environment that promoted knowledge sharing and skill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offloading of model training tasks to distributed cloud services, achieving a significant increase in efficiency through careful resource allocation and job scheduling tailored to workload type.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rigorous testing phases to uphold software quality and reliability, ensuring adherence to standards and minimizing regression issues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alerting mechanisms for proactive issue resolution and maintaining optimal system functionality within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workshops to stay abreast of emerging trends in MLOps and backend development, facilitating the continuous evolution of solutions to meet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RESTful APIs that enhanced cross-platform communication capabilities while ensuring robust integration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solutions, managing deployments and database services that increased application uptime and improved data access for client and server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to deliver projects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object-oriented programming principles and best practices in software development cycles within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scalable solutions that efficiently met the growing demands of customers while ensuring maintainability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through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observability and providing insights into system performance trends and user behavior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automated testing frameworks,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unit and integration testing, which significantly lowered defect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operational excellence on high-traffic applications through effective load balancing strategies and performance tuning, attaining improved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data storage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improving data retrieval times through careful index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software engineering practices and tools, fostering an environment of learning and collaboration that encouraged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gather requirements and translate them into technical specifications, enhancing overall project understanding and improving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tools to automate code processes while ensuring high quality and meeting project deadlines through efficient software engineering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supported legacy systems, developing migration strategies to newer technologies which resulted in enhanced performance, security, and maintenance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