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focusing on B2B integration solutions within enterprise systems. Proven expertise in technologies such as Oracle Integration Cloud, EDI X12, and b2b standards, alongside a commitment to delivering innovative integration and automation solutions that drive business objectives and enhance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PL/SQL, SQL, JavaScript,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Technologies:</w:t>
      </w:r>
      <w:r w:rsidRPr="00745DD3">
        <w:rPr>
          <w:rFonts w:ascii="Roboto Light" w:eastAsia="Roboto Light" w:hAnsi="Roboto Light" w:cs="Roboto Light"/>
          <w:color w:val="404040" w:themeColor="text1" w:themeTint="BF"/>
          <w:sz w:val="20"/>
          <w:szCs w:val="20"/>
        </w:rPr>
        <w:t xml:space="preserve"> Oracle Integration Cloud, Oracle SOA Suite, BPEL Process Manager, B2B Gateway, MuleSoft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B2B Standards:</w:t>
      </w:r>
      <w:r w:rsidRPr="00745DD3">
        <w:rPr>
          <w:rFonts w:ascii="Roboto Light" w:eastAsia="Roboto Light" w:hAnsi="Roboto Light" w:cs="Roboto Light"/>
          <w:color w:val="404040" w:themeColor="text1" w:themeTint="BF"/>
          <w:sz w:val="20"/>
          <w:szCs w:val="20"/>
        </w:rPr>
        <w:t xml:space="preserve"> EDI X12 Standards, RosettaNet, XML, cXML,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Oracle Database, Snowflake, SQL Server, MySQL,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Oracle JDeveloper, Visual Studio Code, Postman, Git,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integration solutions utilizing </w:t>
      </w:r>
      <w:r w:rsidRPr="00745DD3">
        <w:rPr>
          <w:rFonts w:ascii="Roboto Light" w:eastAsia="Roboto Light" w:hAnsi="Roboto Light" w:cs="Roboto Light"/>
          <w:b/>
          <w:bCs/>
          <w:color w:val="404040" w:themeColor="text1" w:themeTint="BF"/>
          <w:sz w:val="20"/>
          <w:szCs w:val="20"/>
        </w:rPr>
        <w:t xml:space="preserve">Oracle Integration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inter-company B2B transactions, enhancing operational performance across enterprise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ensuring comprehensive understanding of </w:t>
      </w:r>
      <w:r w:rsidRPr="00745DD3">
        <w:rPr>
          <w:rFonts w:ascii="Roboto Light" w:eastAsia="Roboto Light" w:hAnsi="Roboto Light" w:cs="Roboto Light"/>
          <w:b/>
          <w:bCs/>
          <w:color w:val="404040" w:themeColor="text1" w:themeTint="BF"/>
          <w:sz w:val="20"/>
          <w:szCs w:val="20"/>
        </w:rPr>
        <w:t xml:space="preserve">B2B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integration solutions that support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validation of integrations to comply with </w:t>
      </w:r>
      <w:r w:rsidRPr="00745DD3">
        <w:rPr>
          <w:rFonts w:ascii="Roboto Light" w:eastAsia="Roboto Light" w:hAnsi="Roboto Light" w:cs="Roboto Light"/>
          <w:b/>
          <w:bCs/>
          <w:color w:val="404040" w:themeColor="text1" w:themeTint="BF"/>
          <w:sz w:val="20"/>
          <w:szCs w:val="20"/>
        </w:rPr>
        <w:t xml:space="preserve">Sarbanes-Oxley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establishing a robust change control management framework for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documentation for applications design and user guides, streamlining training processes and ensuring effective deployment of integration solutions among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EDI X12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across integration projects, contributing to increased accuracy and efficiency in transaction processing, thus allowing for better data-driven decision 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IT resources and external partners to manage project timelines and deliverables effectively, ensuring all integration components met established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on-call application support and troubleshooting for integration platforms, maintaining high service availability and operational excellence for enterprise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PL/SQL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expertise to customize integration workflows and enhance overall system performance, resulting in reduced lag times for data processing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integration methodologies to align with emerging industry trends, ensuring that deployed solutions remained competitive and met evolving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for IT teams on </w:t>
      </w:r>
      <w:r w:rsidRPr="00745DD3">
        <w:rPr>
          <w:rFonts w:ascii="Roboto Light" w:eastAsia="Roboto Light" w:hAnsi="Roboto Light" w:cs="Roboto Light"/>
          <w:b/>
          <w:bCs/>
          <w:color w:val="404040" w:themeColor="text1" w:themeTint="BF"/>
          <w:sz w:val="20"/>
          <w:szCs w:val="20"/>
        </w:rPr>
        <w:t xml:space="preserve">B2B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w:t>
      </w:r>
      <w:r w:rsidRPr="00745DD3">
        <w:rPr>
          <w:rFonts w:ascii="Roboto Light" w:eastAsia="Roboto Light" w:hAnsi="Roboto Light" w:cs="Roboto Light"/>
          <w:b/>
          <w:bCs/>
          <w:color w:val="404040" w:themeColor="text1" w:themeTint="BF"/>
          <w:sz w:val="20"/>
          <w:szCs w:val="20"/>
        </w:rPr>
        <w:t xml:space="preserve">Oracle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to elevate understanding and execution of enterprise integration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to remain informed on the latest integration tools and methodologies, ensuring adept and knowledgeable application of new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project management methodologies to track project progress and facilitate clear communication with stakeholders, proving effective in delivering successful integration projects on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aimed at educating end-users on newly deployed integration solutions, enhancing user adoption and compliance with designed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strong relationships with vendors and stakeholders to foster collaboration and gain insights on industry best practices for </w:t>
      </w:r>
      <w:r w:rsidRPr="00745DD3">
        <w:rPr>
          <w:rFonts w:ascii="Roboto Light" w:eastAsia="Roboto Light" w:hAnsi="Roboto Light" w:cs="Roboto Light"/>
          <w:b/>
          <w:bCs/>
          <w:color w:val="404040" w:themeColor="text1" w:themeTint="BF"/>
          <w:sz w:val="20"/>
          <w:szCs w:val="20"/>
        </w:rPr>
        <w:t xml:space="preserve">integration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resolved integration bottlenecks, consistently ensuring that key business processes functioned reliably and efficiently, thereby supporting business growth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cutting-edge enterprise applications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positioning Microsoft as a leader in innovation and integration solutions for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databases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 PL/SQL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scalability to support robust enterprise applications and financial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collaborating with teams to implement timely software updates, maximizing feature delivery while minimizing disruption to production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object-oriented programming principles in developing applications, resulting in modular and maintainable codebases that facilitated rapid iterations based on evolving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creating RESTful APIs for service integration, enabling seamless interactions between various systems and enhancing user experience across applications, which significantly broadened platform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testing and quality assurance strategies to ensure application functionality and compliance with technical specifications, minimizing bug incidents post-deployment through rigorous validation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Employeed modern development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project management, enhancing team collaboration and productivity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guidance to junior developers, fostering an environment of learning and improvement dedicated to producing high-quality software products and fostering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define system requirements and assess business impact, ensuring alignment of software functionality with overall project objectives and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interfaces following industry best practices, leading to improved usability and system adoption rates by focusing on user-centered design approaches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facilitate integration of domain-specific software with external systems, enabling smooth operation and data exchanges essential for business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application development, ensuring all products adhered to organizational and industry compliance requirements throughout the software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