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Software Architect with over 9 years of success in software development, particularly in cloud-native applications leveraging .NET, AWS, and PostgreSQL. Proven track record in influencing architectural decisions and mentoring engineering teams to deliver secure and scalable multi-tenant SaaS platforms in compliance with HIPAA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SQL, Golang,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Fluent UI, Node.js, Entity Framework, jQuery,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PostgreSQL, ECS, EKS, Lambda, API Gateway,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Git, GitHub Actions, OpenTelemetry,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OAuth2, OpenID Connect, KMS, Redis, ElasticSearch, Distributed Systems, CI/CD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secure, multi-tenant cloud-native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industry compliance standards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data protection mechanisms are integrated from the outset.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the target architecture state, promoting clarity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Decision Records (ADRs)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aligning project goals with business expectations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engineering teams through design reviews, leveraging a culture of knowledge sharing, which facilitated higher trust and collaboration within the team while ensuring adherence to modern development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domain-driven design principles to model core domains and APIs effectively, creating contracts that support scalability and change while advocating for consistency throughout the team's architecture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effective scalability and performance, demonstrating precise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system reliability and offering systematic performance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load testing and capacity planning, applying chaos engineering concepts to ensure application resilience, while optimizing performance based on real-time analytics and user feedback from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between development and production environments, thereby enhancing deployment velocity and software delivery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best practices of security-by-design in the architecture by implementing least-privilege access principles and rigorous secret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Secrets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 configurations in line with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observability initiatives by implementing distributed tracing and advanced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actionable insights through precise metrics and monitoring dashboards for timely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architectural documentation that includes reference architectures, deployment blueprints, and security models, which are utilized as training materials for onboarding new team members seamlessly into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whiteboard sessions that fostered creativity in problem-solving while navigating through technical trade-offs and solutions impact discussions with key stakeholders and executives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and development regarding emerging technologies and industry trends that influenced product strategy and helped the engineering team stay ahead of market demands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simplifying complex systems into manageable, scalable solutions while emphasizing cost-awareness, operational minimalism, and high-performance attributes for cloud-based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customers to understand their needs, incorporating feedback directly into the architectural strategies which led to more aligned product offerings and enhanced customer satisfaction metrics across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security and compliance departments to establish preventative measures against vulnerabilities, ensuring that all deployed architecture conforms to rigorous data protection and privacy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collaborated with product teams to translate complex business requirements into user-friendly interfaces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architectural discussions, contributing to high-level design discussions for multi-tenant applications ensuring scalability and robust performance under varied loads and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efficient resource management, which allowed smoother deployment cycles and easier management of service dependencies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queries, and implementing indexing strategies that drastically improved application response times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throughput and reliability for app releases while promoting greater deployment automation in line with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vulnerability assessments, consistently focused on delivering applications that not only meet functional but also security standards aligned with industry-best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developers to build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performance measures such as load times and responsiveness were prioritized and addressed thoroughly.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culture by leading design review sessions that encouraged open discussions about architecture, allowing for collaborative feedback and iterative improvements on proposed designs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data-driven approach by implementing monitoring dashboards and alerting systems, using metrics from application performance to inform future architectural decisions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technical documentation that described system architectures, making contributions toward establishing a single source of truth for architecture decisions and designs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that efficiently handled data processing tasks while integrating seamlessly with front-end technologies ensuring consistent and high-quality interactions across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partners for API integrations while ensuring that data privacy and compliance standards are maintained per industry regulations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