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specializing in web and mobile applications, leveraging cutting-edge AI and ML technologies. Proven expertise in end-to-end project leadership, cloud infrastructures including Azure, and modern development frameworks such as React and Node.js. Adept at collaborating with cross-functional teams to deliver innovative solutions that drive business success. Seeking a challenging Lead AI Engineer position to further enhance strategic AI initiatives at CNO Financial Group.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Terraform,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Flask,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Jira,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implementation of advanced AI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transforming business operations by leveraging innovative technologies and practices to serve customer needs effectively and efficiently, ensuring robust implementation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cloud infrastructures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for AI applications while embedding best practices of security and cost management into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and software engineers to drive full-stack application development, enhancing AI products through continuous integration and deployment methodologies, fostering a collaborative innovation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IT partners in best practices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and infrastructure management, promoting a culture of continuous learning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Infrastructure-as-Code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the deployment of scalable AI solutions, significantly improving efficiency and accuracy in resource management across various cloud environments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proof-of-concept projects for potential AI technologies, evaluating vendors and new approaches to broaden the company’s capabilities in developing cutting-edge solutions that meet diverse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expertise in model monitoring and debugging processes, ensuring continuous optimization and accuracy of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deployed in production environments to reduce downtime and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 governance and security best practices, establishing protocols for data usage and access management in line with industry standards while promoting an ethical AI agenda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adaptation of emerging technologies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strategic direction and implementation of innovative solutions that keep pace with industry advancements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streamline engineering processes through agile development methodologies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timely delivery of high quality AI applications aligned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full-stack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integrating generative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client engagement and drive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runbooks for AI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clarity, consistency, and ease of understanding for current and future technical stakeholders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external technology partners and stakeholders to explore new integrations and collaborative projects that enhance the capabilities of the company’s AI portfolio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data engineering and management principles to ensure seamless integration of data pipelines within AI and application ecosystems, enhancing data quality and accessibility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retrospectives, contributing to the establishment of effective coding standards and practices, reinforcing a focus on quality and best practices within a fast-paced development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microservices and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responsive design and efficient user interfaces, achieving optimal performance and user satisfaction while employed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authentication and access management protocols in web applications to ensure secure data handling and client interactions, focusing on aligning solutions with best practices in application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back-end services implementing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improving overall system interoperability and performance while meeting client requirements for service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data-driven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effective data storage, retrieval, and manipulation, which directly contributed to improved application performance and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team workflows through regular code reviews, ensuring code quality and compliance with organizational coding standards and practices while working in a team-oriented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regarding software development life cycles and effective use of agile methodologies, supporting their growth and learning within high-stakes project environments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bug fixing and feature enhancement sprints utilizing agile methodologies, ensuring the timely delivery of software improvements while maintaining high standards of efficiency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project timelines and documentation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of project progress and aligning team efforts to deliver results that consistently exceeded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brainstorming sessions to analyze business needs and propose effective technical solutions for complex software challenges that aligned with both organizational goals and budgetary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applied innovative techniques to upgrade legacy systems, resulting in improved operational efficiency and resulting in pre-emptive system upgrades to ensure continuous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applications with emphasis on usability testing, incorporation of feedback loops to refine functional aspects and enhance user experience by working closely with UX/UI designers.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architectural planning and technical discussions around scalability around microservices architectures, integrating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deployment pipelines, ultimately improving the speed and reliability of code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