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engineering professional with over 11 years of experience specializing in web and mobile applications. Skilled in developing innovative solutions leveraging machine learning, data analytics, and cloud technologies to drive business value. Proven expertise in building data-driven, scalable solutions and mentoring teams to excel in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HTML, CSS, SQL, R,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TensorFlow, PyTorch, React, Node.js, Django, Flask, Express.js,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AWS Lambda, AWS Glue, Amazon Redshift, DynamoDB, Athena, Apache Kafka, Tableau, QuickSight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Scrum, Agile, DevOps, Continuous Integration, Continuous Deployment, Microservices, TDD, BASIC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OpenShift, Terraform, CloudFormation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high-impact team in creating an advanced </w:t>
      </w:r>
      <w:r w:rsidRPr="00745DD3">
        <w:rPr>
          <w:rFonts w:ascii="Roboto Light" w:eastAsia="Roboto Light" w:hAnsi="Roboto Light" w:cs="Roboto Light"/>
          <w:b/>
          <w:bCs/>
          <w:color w:val="404040" w:themeColor="text1" w:themeTint="BF"/>
          <w:sz w:val="20"/>
          <w:szCs w:val="20"/>
        </w:rPr>
        <w:t xml:space="preserve">AI-powered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analytics solution, leveraging innovative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accuracy of financial forecasting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integration of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within CRM systems, facilitating seamless access to actionable insights for stakeholders in dynamic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shared knowledge on best practices for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model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functionality and precision of deployed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gather requirements and iteratively develop </w:t>
      </w:r>
      <w:r w:rsidRPr="00745DD3">
        <w:rPr>
          <w:rFonts w:ascii="Roboto Light" w:eastAsia="Roboto Light" w:hAnsi="Roboto Light" w:cs="Roboto Light"/>
          <w:b/>
          <w:bCs/>
          <w:color w:val="404040" w:themeColor="text1" w:themeTint="BF"/>
          <w:sz w:val="20"/>
          <w:szCs w:val="20"/>
        </w:rPr>
        <w:t xml:space="preserve">data-driven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meet business needs, focusing on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data preparation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manipulation and cleaning processes to support accurate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efforts within our AI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software engineering best practices across the team, emphasizing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collaborative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foster a consistent and high-quality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to ensure adherence to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while promoting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complex data extraction, manipulation, and reporting tasks, enhancing our analytics offerings across various client portfolios.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 processes and ensure timely delivery of high-quality software under tight deadlines, significantly bolstering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cutting-edge technologies and frameworks to stay current with industry trends, thereby recommending new tools and practices that align with our corporate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cloud-based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reliability, ensuring seamless deployment and maintenance in a </w:t>
      </w:r>
      <w:r w:rsidRPr="00745DD3">
        <w:rPr>
          <w:rFonts w:ascii="Roboto Light" w:eastAsia="Roboto Light" w:hAnsi="Roboto Light" w:cs="Roboto Light"/>
          <w:b/>
          <w:bCs/>
          <w:color w:val="404040" w:themeColor="text1" w:themeTint="BF"/>
          <w:sz w:val="20"/>
          <w:szCs w:val="20"/>
        </w:rPr>
        <w:t xml:space="preserve">hybrid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 to improve system modularity, making it easier to develop, deploy, and scale distinct application components independently.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and presented technical documentation to internal stakeholders, effectively aligning </w:t>
      </w:r>
      <w:r w:rsidRPr="00745DD3">
        <w:rPr>
          <w:rFonts w:ascii="Roboto Light" w:eastAsia="Roboto Light" w:hAnsi="Roboto Light" w:cs="Roboto Light"/>
          <w:b/>
          <w:bCs/>
          <w:color w:val="404040" w:themeColor="text1" w:themeTint="BF"/>
          <w:sz w:val="20"/>
          <w:szCs w:val="20"/>
        </w:rPr>
        <w:t xml:space="preserve">development efforts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navigated complex problems in production environments, applying strong </w:t>
      </w:r>
      <w:r w:rsidRPr="00745DD3">
        <w:rPr>
          <w:rFonts w:ascii="Roboto Light" w:eastAsia="Roboto Light" w:hAnsi="Roboto Light" w:cs="Roboto Light"/>
          <w:b/>
          <w:bCs/>
          <w:color w:val="404040" w:themeColor="text1" w:themeTint="BF"/>
          <w:sz w:val="20"/>
          <w:szCs w:val="20"/>
        </w:rPr>
        <w:t xml:space="preserve">problem-solving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quickly identify and resolve operational challenges within the deployed software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innovate on business strategies by leveraging insights gleaned from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service offerings for asset management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multiple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implementing best practices for state management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streamlined business processes, utilizing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enhancing system interoperability through APIs built with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research and analysis on current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market trends, driving the innovation of product features that successfully positioned the solution within competitive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planning and retrospectives, continuously refining team processes and improving delivery through effective use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infrastructure and deploy comprehensive solutions, allowing for extensive scalability and reduced operational risk.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testing of applications to ensure robustness, reliability, and efficiency, maintaining a high standard for code quality throughout the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accurate documentation of architecture and functionalities across platforms, allowing new team members easy access to the rationale behind design choices and subsystem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within a collaborative environment, encouraging team growth and fostering a culture of continuous learning among software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align on system requirements and deployment strategies, further developing stakeholder engagement skills and client relationship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refined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improve database performance, ensuring that data retrieval processes streamlined operational workflows and user interactions were optimized for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design training programs aimed at upskilling junior developers and new hires, enhancing team capabilities and ensuring projects maintained forward momentum amidst evolving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Commercialized several projects that utilized full-stack technologies to create compelling, user-centered applications that elevated client satisfaction, enhancing our competitive edge within the market.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