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Junior ServiceNow Developer with 11 years of experience in software development, specializing in web and mobile applications. Proven expertise in customizing and developing ServiceNow applications, adept in collaborative team environments, and skilled in translating business requirements into effective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GlideScript, HTML, CSS, Python, Java,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ServiceNow Expertise:</w:t>
      </w:r>
      <w:r w:rsidRPr="00745DD3">
        <w:rPr>
          <w:rFonts w:ascii="Roboto Light" w:eastAsia="Roboto Light" w:hAnsi="Roboto Light" w:cs="Roboto Light"/>
          <w:color w:val="404040" w:themeColor="text1" w:themeTint="BF"/>
          <w:sz w:val="20"/>
          <w:szCs w:val="20"/>
        </w:rPr>
        <w:t xml:space="preserve"> ServiceNow, REST APIs, SOAP, Service Catalog, Incident Management, Change Management, Problem Management, Service Portal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GitLab, Visual Studio Code, Postman, Swagger, Docker, Kubernetes,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Bootstrap, Node.js, Express.js, Power Apps, Power Automate,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Selenium, JUnit, Mocha, Chai, TestNG, Cypress, Jenkins, TravisCI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Agile, DevOps, CI/CD, TDD, BDD, Lean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customization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by analyzing business requirements, ensuring the delivery of tailored solutions in areas like </w:t>
      </w:r>
      <w:r w:rsidRPr="00745DD3">
        <w:rPr>
          <w:rFonts w:ascii="Roboto Light" w:eastAsia="Roboto Light" w:hAnsi="Roboto Light" w:cs="Roboto Light"/>
          <w:b/>
          <w:bCs/>
          <w:color w:val="404040" w:themeColor="text1" w:themeTint="BF"/>
          <w:sz w:val="20"/>
          <w:szCs w:val="20"/>
        </w:rPr>
        <w:t xml:space="preserve">Incident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Change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Owners and Business Analysts, to define technical solutions aligned with business needs, utilizing agile methodologies to foster iterative development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cases for newly implemented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ensuring robust documentation and rigorous testing processes to maintain high software quality and performance standards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for effective project management, overseeing source code versioning and ensuring the integrity and organization of all development artifacts in line with best practices and compliance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business system applications by applying best practices in </w:t>
      </w: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incorporating updates, ensuring all systems complied with the </w:t>
      </w:r>
      <w:r w:rsidRPr="00745DD3">
        <w:rPr>
          <w:rFonts w:ascii="Roboto Light" w:eastAsia="Roboto Light" w:hAnsi="Roboto Light" w:cs="Roboto Light"/>
          <w:b/>
          <w:bCs/>
          <w:color w:val="404040" w:themeColor="text1" w:themeTint="BF"/>
          <w:sz w:val="20"/>
          <w:szCs w:val="20"/>
        </w:rPr>
        <w:t xml:space="preserve">Risk Management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for API integrations, leveraging both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establish seamless connections between systems while optimizing workflow automation and data exchange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improved existing customization processes to enhance application performance and compliance, embedding a culture of continuous improvement and efficiency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coding and scripting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GlideScript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best practices while facilitating the rapid deployment of new features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maintaining the Low Code Platform by optimizing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focusing on user experience and operational impacts of enhancements to drive higher adoption rates among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daily software build processes, ensuring that builds were executed flawlessly while maintaining maximum uptime and seamless integration of new features across all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promoting knowledge sharing and best practices to foster a collaborative learning environment that aligns with achieving project goals and fostering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testing strategies and tools, including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new features met business expectations and adhered to stringent quality assurance standards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trends in AI and ML where functional, integrating insights into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 implementations to drive innovation and enhance decision-making capabilities across various client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visualizations and analytical reports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accessibility to inform strategic business decisions and facilitate proactive management of resources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cycles through active participation in Agile ceremonies, providing input on backlog grooming, sprint planning, and review sessions to ensure alignment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seamless user experiences to enhance Microsoft’s online presence during my tenure from 2014 to 2020.</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identify user needs and translate them into functional specifications, applying best practices in software development lifecycle management for efficient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RESTful services and integrations,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Microsoft’s product offerings and streamline operational efficiencies for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to ensure high-quality software deliverables, employing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functionality and confirm adherence to user stories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on code repositories, ensuring smooth coordination of development efforts among team members and maintaining rigorous documentation for traceability.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application of Agile methodologies across projects, actively participating in </w:t>
      </w:r>
      <w:r w:rsidRPr="00745DD3">
        <w:rPr>
          <w:rFonts w:ascii="Roboto Light" w:eastAsia="Roboto Light" w:hAnsi="Roboto Light" w:cs="Roboto Light"/>
          <w:b/>
          <w:bCs/>
          <w:color w:val="404040" w:themeColor="text1" w:themeTint="BF"/>
          <w:sz w:val="20"/>
          <w:szCs w:val="20"/>
        </w:rPr>
        <w:t xml:space="preserve">daily stand-ups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sprint planning, and retrospectives to continuously improve processes and project outcomes based on team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analytics tools for real-time insights into application performance, facilitating data-driven decisions and adjustments to product features to enhance user engagement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established CI/CD processes to automate software deployments,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continuous delivery capabilities and ensure timely releases while minimizing downtime and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peer code reviews, promoting best practices in coding standards and collaborative problem-solving approaches to develop high-quality and scalable web solutions for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junior engineers and other stakeholders to enhance team skills and improve knowledge transfer within the organization, encouraging a culture of learning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to safeguard data integrity and compliance, utilizing Azure security best practices to manage and mitigate risks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adopt new technologies, evaluating emerging front-end frameworks and libraries, which significantly improved team productivity and enhanced user interface quality for client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