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Adaptable and driven software professional with 11 years of experience in web and mobile application development, specializing in customer engagement and technical sales support. Demonstrated excellence in understanding client networking challenges and offering tailored solutions. Proficient in various scripting languages and tools to streamline processes and enhance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Technologies:</w:t>
      </w:r>
      <w:r w:rsidRPr="00745DD3">
        <w:rPr>
          <w:rFonts w:ascii="Roboto Light" w:eastAsia="Roboto Light" w:hAnsi="Roboto Light" w:cs="Roboto Light"/>
          <w:color w:val="404040" w:themeColor="text1" w:themeTint="BF"/>
          <w:sz w:val="20"/>
          <w:szCs w:val="20"/>
        </w:rPr>
        <w:t xml:space="preserve"> 802.11 Wi-Fi Standards, RF Fundamentals, VLANs, DHCP, DNS, Passpoint/Hotspot 2.0, Wi-Fi Site Survey Tools, Wireless Troubleshooting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Languages:</w:t>
      </w:r>
      <w:r w:rsidRPr="00745DD3">
        <w:rPr>
          <w:rFonts w:ascii="Roboto Light" w:eastAsia="Roboto Light" w:hAnsi="Roboto Light" w:cs="Roboto Light"/>
          <w:color w:val="404040" w:themeColor="text1" w:themeTint="BF"/>
          <w:sz w:val="20"/>
          <w:szCs w:val="20"/>
        </w:rPr>
        <w:t xml:space="preserve"> Python, Bash, JavaScript, Shell Scripting, Perl, Ruby, PowerShell,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Technical Tools:</w:t>
      </w:r>
      <w:r w:rsidRPr="00745DD3">
        <w:rPr>
          <w:rFonts w:ascii="Roboto Light" w:eastAsia="Roboto Light" w:hAnsi="Roboto Light" w:cs="Roboto Light"/>
          <w:color w:val="404040" w:themeColor="text1" w:themeTint="BF"/>
          <w:sz w:val="20"/>
          <w:szCs w:val="20"/>
        </w:rPr>
        <w:t xml:space="preserve"> Ekahau, NetSpot, Wireshark, Tshark, Heroku, Azure DevOps, Git,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Flask, React, Vue.js, Node.js, Express, Laravel,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Visual Studio Code, Eclipse, PyCharm, Aptana, Xcode, GitHub,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sales teams to provide exceptional </w:t>
      </w:r>
      <w:r w:rsidRPr="00745DD3">
        <w:rPr>
          <w:rFonts w:ascii="Roboto Light" w:eastAsia="Roboto Light" w:hAnsi="Roboto Light" w:cs="Roboto Light"/>
          <w:b/>
          <w:bCs/>
          <w:color w:val="404040" w:themeColor="text1" w:themeTint="BF"/>
          <w:sz w:val="20"/>
          <w:szCs w:val="20"/>
        </w:rPr>
        <w:t xml:space="preserve">pre-sales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 by understanding customer needs, utilizing a customer-first approach to align technical solutions with client opportunities for </w:t>
      </w:r>
      <w:r w:rsidRPr="00745DD3">
        <w:rPr>
          <w:rFonts w:ascii="Roboto Light" w:eastAsia="Roboto Light" w:hAnsi="Roboto Light" w:cs="Roboto Light"/>
          <w:b/>
          <w:bCs/>
          <w:color w:val="404040" w:themeColor="text1" w:themeTint="BF"/>
          <w:sz w:val="20"/>
          <w:szCs w:val="20"/>
        </w:rPr>
        <w:t xml:space="preserve">Wi-Fi/Passpoint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and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to conduct needs assessments and translate technical requirements into actionable deployment plans for wireless networking, employing a proactive approach to client communication and relationship building.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designing and deploying optimal </w:t>
      </w:r>
      <w:r w:rsidRPr="00745DD3">
        <w:rPr>
          <w:rFonts w:ascii="Roboto Light" w:eastAsia="Roboto Light" w:hAnsi="Roboto Light" w:cs="Roboto Light"/>
          <w:b/>
          <w:bCs/>
          <w:color w:val="404040" w:themeColor="text1" w:themeTint="BF"/>
          <w:sz w:val="20"/>
          <w:szCs w:val="20"/>
        </w:rPr>
        <w:t xml:space="preserve">Wi-Fi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advanced data analysis techniques and modeling tools, ensuring high performance while adhering to industry </w:t>
      </w:r>
      <w:r w:rsidRPr="00745DD3">
        <w:rPr>
          <w:rFonts w:ascii="Roboto Light" w:eastAsia="Roboto Light" w:hAnsi="Roboto Light" w:cs="Roboto Light"/>
          <w:b/>
          <w:bCs/>
          <w:color w:val="404040" w:themeColor="text1" w:themeTint="BF"/>
          <w:sz w:val="20"/>
          <w:szCs w:val="20"/>
        </w:rPr>
        <w:t xml:space="preserve">RF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basic </w:t>
      </w:r>
      <w:r w:rsidRPr="00745DD3">
        <w:rPr>
          <w:rFonts w:ascii="Roboto Light" w:eastAsia="Roboto Light" w:hAnsi="Roboto Light" w:cs="Roboto Light"/>
          <w:b/>
          <w:bCs/>
          <w:color w:val="404040" w:themeColor="text1" w:themeTint="BF"/>
          <w:sz w:val="20"/>
          <w:szCs w:val="20"/>
        </w:rPr>
        <w:t xml:space="preserve">scripting tasks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network configuration and analysis, effectively streamlining operational workflows and increasing efficiency throughout the deployment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various </w:t>
      </w:r>
      <w:r w:rsidRPr="00745DD3">
        <w:rPr>
          <w:rFonts w:ascii="Roboto Light" w:eastAsia="Roboto Light" w:hAnsi="Roboto Light" w:cs="Roboto Light"/>
          <w:b/>
          <w:bCs/>
          <w:color w:val="404040" w:themeColor="text1" w:themeTint="BF"/>
          <w:sz w:val="20"/>
          <w:szCs w:val="20"/>
        </w:rPr>
        <w:t xml:space="preserve">wireless networking issues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both onsite and remotely, leveraging effective problem-solving skills and deep technical knowledge to provide comprehensive recommendations and solutions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of customer requirements, deployment strategies, and usage models, emphasizing clear communication and documentation practices to enhance client understanding and alignment throughout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learning about emerging </w:t>
      </w:r>
      <w:r w:rsidRPr="00745DD3">
        <w:rPr>
          <w:rFonts w:ascii="Roboto Light" w:eastAsia="Roboto Light" w:hAnsi="Roboto Light" w:cs="Roboto Light"/>
          <w:b/>
          <w:bCs/>
          <w:color w:val="404040" w:themeColor="text1" w:themeTint="BF"/>
          <w:sz w:val="20"/>
          <w:szCs w:val="20"/>
        </w:rPr>
        <w:t xml:space="preserve">wireless networking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Wi-Fi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newly acquired knowledge to enhance customer interactions and provide leading-edge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senior engineers and cross-functional teams to strategize and implement comprehensive training materials and technical resources for improved client onboarding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and open lines of communication with clients during the </w:t>
      </w:r>
      <w:r w:rsidRPr="00745DD3">
        <w:rPr>
          <w:rFonts w:ascii="Roboto Light" w:eastAsia="Roboto Light" w:hAnsi="Roboto Light" w:cs="Roboto Light"/>
          <w:b/>
          <w:bCs/>
          <w:color w:val="404040" w:themeColor="text1" w:themeTint="BF"/>
          <w:sz w:val="20"/>
          <w:szCs w:val="20"/>
        </w:rPr>
        <w:t xml:space="preserve">post-sales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 ensuring swift issue resolution and fostering long-term relationships through dedication to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analyses of client networks, identifying areas for improvement in </w:t>
      </w:r>
      <w:r w:rsidRPr="00745DD3">
        <w:rPr>
          <w:rFonts w:ascii="Roboto Light" w:eastAsia="Roboto Light" w:hAnsi="Roboto Light" w:cs="Roboto Light"/>
          <w:b/>
          <w:bCs/>
          <w:color w:val="404040" w:themeColor="text1" w:themeTint="BF"/>
          <w:sz w:val="20"/>
          <w:szCs w:val="20"/>
        </w:rPr>
        <w:t xml:space="preserve">access points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cloud-managed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targeted placements and enhanced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Independently drove various customer technical workshops to present emerging </w:t>
      </w:r>
      <w:r w:rsidRPr="00745DD3">
        <w:rPr>
          <w:rFonts w:ascii="Roboto Light" w:eastAsia="Roboto Light" w:hAnsi="Roboto Light" w:cs="Roboto Light"/>
          <w:b/>
          <w:bCs/>
          <w:color w:val="404040" w:themeColor="text1" w:themeTint="BF"/>
          <w:sz w:val="20"/>
          <w:szCs w:val="20"/>
        </w:rPr>
        <w:t xml:space="preserve">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showcasing a deep understanding of complex concepts and an ability to teach others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deployment of </w:t>
      </w:r>
      <w:r w:rsidRPr="00745DD3">
        <w:rPr>
          <w:rFonts w:ascii="Roboto Light" w:eastAsia="Roboto Light" w:hAnsi="Roboto Light" w:cs="Roboto Light"/>
          <w:b/>
          <w:bCs/>
          <w:color w:val="404040" w:themeColor="text1" w:themeTint="BF"/>
          <w:sz w:val="20"/>
          <w:szCs w:val="20"/>
        </w:rPr>
        <w:t xml:space="preserve">Helium Network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acquiring a deep understanding of its governance and operational paradigms while actively contributing to client strategy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networking knowledge to assess performance metrics and optimize </w:t>
      </w:r>
      <w:r w:rsidRPr="00745DD3">
        <w:rPr>
          <w:rFonts w:ascii="Roboto Light" w:eastAsia="Roboto Light" w:hAnsi="Roboto Light" w:cs="Roboto Light"/>
          <w:b/>
          <w:bCs/>
          <w:color w:val="404040" w:themeColor="text1" w:themeTint="BF"/>
          <w:sz w:val="20"/>
          <w:szCs w:val="20"/>
        </w:rPr>
        <w:t xml:space="preserve">network configurations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access reliability across diverse client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compliance with local and federal regulations in the implementation of wireless networking solutions, showcasing a meticulous attention to detail and adherence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agile mindset to adapt quickly to evolving project requirements, demonstrating resilience in navigating challenges while ensuring client objectives are met in a timely fashion.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extensive knowledge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complex code challenges, employing best practices and continuous integration strategies while developing features that enhanced the overall user experience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entire software development lifecycle, from concept through implementation, delivering robust solutions and collaborating closely with QA teams to ensure optimal performance and reliability of software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front-end and back-end technologies,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responsive and engaging web applications that met stringent client specifications and enriched user interfaces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timely feedback to peers, fostering a culture of quality assurance and team collaboration while ensuring company standards were met within project timelines and scopes.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development frameworks and libraries such as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projects, leading to streamlined development processes and responsive design implementations that adhered to client branding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software systems, contributing to developer guides, API documentation, and release notes that ensured consistent project onboarding and knowledge transfer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cloud-based tools to deploy applications that were scalable, secure, and highly available to meet customer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manage software projects effectively, participating in sprint planning and retrospectives that encouraged a collaborative approach to problem-solving and continuous improvement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on emerging technologies and programming practices to upskill team members, demonstrating leadership qualities and a commitment to personal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regularly to ensure software delivery aligned with business objectives and user requirements, confirming that team output consistently met established performance metrics and milestone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source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version integrity, ensuring seamless code integration and team collaboration throughout the development process while managing updates and revisions diligently.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to enhance productivity across teams, showcasing innovation and a strong aptitude for addressing organizational challenges through technical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