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software development, specializing in web and mobile applications. Proficient in building and maintaining APIs with Java and successfully collaborating in Agile environments. Excels in ensuring compliance with federal security standards while integrating innovative solutions to maximize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RESTful APIs, Spring Boot, Hibernate,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Tools:</w:t>
      </w:r>
      <w:r w:rsidRPr="00745DD3">
        <w:rPr>
          <w:rFonts w:ascii="Roboto Light" w:eastAsia="Roboto Light" w:hAnsi="Roboto Light" w:cs="Roboto Light"/>
          <w:color w:val="404040" w:themeColor="text1" w:themeTint="BF"/>
          <w:sz w:val="20"/>
          <w:szCs w:val="20"/>
        </w:rPr>
        <w:t xml:space="preserve"> Swagger, OpenAPI, Postman, Insomnia,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Oracle,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Spring MVC,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by implementing robust solutions that facilitated seamless integration of data across federal systems and enhanced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rigorous industry standards, ensuring compliance with federal security guidelines while optimizing user experience and supporting diverse integration requirements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for documenting and testing API endpoints, enabling team members and stakeholders to have clear insights into API functionalities and possible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across systems within the UAPI initiative, collaborating effectively with senior developers and project teams to streamline data processes and services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adherence to standard coding practices, fostering a culture of quality and excellence while encouraging best practices among junior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supporting continuous integration and deployment processes to enhance code stability and project efficiency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troubleshooting and debugging support for API services, leveraging analytical skills to diagnose issues and implement effective solutions, thereby increasing service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federal development standards and internal best practices, ensuring all coding activities were compliant with relevant regulations, thereby safeguarding sensitive government data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daily stand-ups and sprint planning to align project goals and deliverables, demonstrating adaptability and teamwork in achieving deadlines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basic containerized application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exposure to modern deployment strategies and enhancing understanding of cloud-native application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regarding federal standards, security requirements, and API development processes, showcasing a strong commitment to professional growth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willingness to take ownership of projects, ensuring that all developments met both functional requirements and quality benchmarks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contributions towards the refinement of coding standards and development practices within the team, which improved overall project scalability and code maintainability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effectively manage workload, prioritize tasks, and ensure timely delivery of quality features while constantly communicating project status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to adapt to structured processes while embracing innovative solutions, reflecting a keen understanding of evolving technology trends and best practices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various software components designed to improve system performance, collaborating extensively with cross-functional teams to ensure alignment on objectives and deliverables while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on legacy systems by creating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operational capabilities of existing platforms and ensuring interoperability among different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testing protocols for web applications, improving functionality and reliability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ensure product quality pre-launch.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high-impact software development projects using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working closely with clients to understand needs and deliver solutions that meet business objectives within set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applications, applying object-oriented design principles such as SOLID to create scalable and maintainable codebases that stand the test of time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usage, helping to onboard junior developers and improve team competency across various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and end-users to gather feedback on deployed applications, utilizing insights to iterate and refine features that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applications to modern standards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enhanced performance, greater scalability, and a smooth transition from older systems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ensuring data integrity across various projects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collaborative project phases, promoting efficiency in code management and allowing for easy tracking of changes across multiple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the latest trends in software development, promoting a culture of continuous learning and adaptation in technology-oriented teams focused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responsive applications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experiences that cater to diverse clientele across various sectors.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