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over 11 years of experience in delivering high-quality software solutions. Proficient in Java, React, and the Spring Framework, focused on creating efficient applications to enhance user experience for non-profit sectors and U.S. Veterans. A collaborative professional committed to mentoring teams and implementing Agile methodologies, adept at integrating cloud technologies and machine learning into web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SQL,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Spring Boot, AngularJS, Hibernate, JPA,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Microservices, Service-Oriented Architecture (SOA)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IntelliJ IDEA, Visual Studio, Postman,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Terraform, Machine Learning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high-traffic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performance aligned with best practices in software architecture and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components for transactional systems, enhancing response time and reliability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SQL queries for better database interactions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Agile teams,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while providing guidance, mentoring junior developers, and facilitating solutions that improved project delivery timelines and collaborative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thorough automated unit tests for applications,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quality and ensured functionality across various deployment environments during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incorporating best practices for user authentication and data protection, utilizing techniques such as JWT and OAuth2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for secure access control.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through collaborative meetings with stakeholders, translating business needs into technical specifications and ensuring that the development process remained aligned with organizational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to improve application scalability and reduce infrastructure costs,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such as EC2 and S3 to facilitate efficient data storage and compute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decouple applications, enabling development teams to work independently on respective components while enhancing maintainability and scalability of services in production and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best practices for new team members, fostering a culture of continuous improvement and adaptability within the software development team to optimize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system architects to define and document best practices for integrating front-end technologies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(React)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back-end services, ensuring seamless user experiences and code efficiency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 modeling to structure application backends effectively,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map domain models to relational databases, significantly reducing overall development time and effort.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 to uphold coding standards, contributing to fostering a culture of technical excellence and commitment to high-quality code among peers and team members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application development processes to streamline onboarding for new developers, enabling a faster transition into projects and ensuring key architectural decisions were documented and accessible.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frequency and feedback cycles for both development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utilizing APM tools, integrating logging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proactive enhancements based on real-time analytics and performance assessment.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a strong focus on user experience and interface design, ensuring seamless interaction and high engagement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enterprise-level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capabilities in multi-user environments for various business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QA and UX designers, throughout the software development life cycle which fostered strong partnerships and ensured a cohesive approach to delivering comprehensive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mentored junior developers to foster skill development, ensuring adherence to the best practices of efficient coding and design principles within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artifact repositories to manage build dependencies effectively and streamline the delivery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project management and software library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cloud-based solutions to migrate legacy systems to a modern infrastructure, enhancing operational capacity and reducing overall costs associated with data management and storage.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protocols for existing applications to improve system reliability and maintainability, ensuring the successful rollout of updates and new features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analyze and document software requirements, translating them into detailed technical specifications that drive development and resource allocation efficiently over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(Test Driven Development) approaches to enhance code quality, resulting in an overall reduction of defects in production environments and improved reliability of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service-oriented architecture principles, significantly improving modularity and reusability of code across multiple software development projects and initiatives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design patterns such as MVC and Singleton within project constructs, fostering a robust code structure that enhances clarity and maintainability for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department-wide coding standards and practices, contributing to improvements in overall code quality and efficiency for future projects, enhancing collaboration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