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Java Performance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detail-oriented Java Performance Optimization Engineer with over 11 years of software development experience specializing in optimizing performance for AI and Java workloads across multiple platforms. Strong foundation in JVM internals, concurrency, and performance profiling, combined with a passion for solving complex engineering problems and enhancing application efficiency, makes me a valuable asset to any team in a collaborative and innovative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C/C++, RISC-V assembly, Java Vector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JVM internals, JIT compilation, Garbage Collection, Multithreading, Concurrency 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Profiling Tools:</w:t>
      </w:r>
      <w:r w:rsidRPr="00745DD3">
        <w:rPr>
          <w:rFonts w:ascii="Roboto Light" w:eastAsia="Roboto Light" w:hAnsi="Roboto Light" w:cs="Roboto Light"/>
          <w:color w:val="404040" w:themeColor="text1" w:themeTint="BF"/>
          <w:sz w:val="20"/>
          <w:szCs w:val="20"/>
        </w:rPr>
        <w:t xml:space="preserve"> perf, JFR, async-profiler, VisualVM, YourKit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Architectures:</w:t>
      </w:r>
      <w:r w:rsidRPr="00745DD3">
        <w:rPr>
          <w:rFonts w:ascii="Roboto Light" w:eastAsia="Roboto Light" w:hAnsi="Roboto Light" w:cs="Roboto Light"/>
          <w:color w:val="404040" w:themeColor="text1" w:themeTint="BF"/>
          <w:sz w:val="20"/>
          <w:szCs w:val="20"/>
        </w:rPr>
        <w:t xml:space="preserve"> Apache Spark, Hadoop, Cassandra, SPECjbb, RISC-V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Eclipse, IntelliJ IDEA, Maven, Gradle,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Java Performance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JIT compilation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Garbage Collection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strategies to enhance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workload performance on </w:t>
      </w:r>
      <w:r w:rsidRPr="00745DD3">
        <w:rPr>
          <w:rFonts w:ascii="Roboto Light" w:eastAsia="Roboto Light" w:hAnsi="Roboto Light" w:cs="Roboto Light"/>
          <w:b/>
          <w:bCs/>
          <w:color w:val="404040" w:themeColor="text1" w:themeTint="BF"/>
          <w:sz w:val="20"/>
          <w:szCs w:val="20"/>
        </w:rPr>
        <w:t xml:space="preserve">Tenstorrent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hardware platforms, resulting in improved execution efficiency and resource utilization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Dove deep into </w:t>
      </w:r>
      <w:r w:rsidRPr="00745DD3">
        <w:rPr>
          <w:rFonts w:ascii="Roboto Light" w:eastAsia="Roboto Light" w:hAnsi="Roboto Light" w:cs="Roboto Light"/>
          <w:b/>
          <w:bCs/>
          <w:color w:val="404040" w:themeColor="text1" w:themeTint="BF"/>
          <w:sz w:val="20"/>
          <w:szCs w:val="20"/>
        </w:rPr>
        <w:t xml:space="preserve">JVM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internals while performing thorough analysis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workloads which led to significant optimizations in methodologies for </w:t>
      </w:r>
      <w:r w:rsidRPr="00745DD3">
        <w:rPr>
          <w:rFonts w:ascii="Roboto Light" w:eastAsia="Roboto Light" w:hAnsi="Roboto Light" w:cs="Roboto Light"/>
          <w:b/>
          <w:bCs/>
          <w:color w:val="404040" w:themeColor="text1" w:themeTint="BF"/>
          <w:sz w:val="20"/>
          <w:szCs w:val="20"/>
        </w:rPr>
        <w:t xml:space="preserve">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performance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advanced </w:t>
      </w:r>
      <w:r w:rsidRPr="00745DD3">
        <w:rPr>
          <w:rFonts w:ascii="Roboto Light" w:eastAsia="Roboto Light" w:hAnsi="Roboto Light" w:cs="Roboto Light"/>
          <w:b/>
          <w:bCs/>
          <w:color w:val="404040" w:themeColor="text1" w:themeTint="BF"/>
          <w:sz w:val="20"/>
          <w:szCs w:val="20"/>
        </w:rPr>
        <w:t xml:space="preserve">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perf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async-profiler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substantial improvements in application diagnostics and performance analysis leading to better runtime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experimentation with </w:t>
      </w:r>
      <w:r w:rsidRPr="00745DD3">
        <w:rPr>
          <w:rFonts w:ascii="Roboto Light" w:eastAsia="Roboto Light" w:hAnsi="Roboto Light" w:cs="Roboto Light"/>
          <w:b/>
          <w:bCs/>
          <w:color w:val="404040" w:themeColor="text1" w:themeTint="BF"/>
          <w:sz w:val="20"/>
          <w:szCs w:val="20"/>
        </w:rPr>
        <w:t xml:space="preserve">Java Vector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explore SIMD optimization techniques, resulting in reduced execution times for data-intensive applications on the </w:t>
      </w:r>
      <w:r w:rsidRPr="00745DD3">
        <w:rPr>
          <w:rFonts w:ascii="Roboto Light" w:eastAsia="Roboto Light" w:hAnsi="Roboto Light" w:cs="Roboto Light"/>
          <w:b/>
          <w:bCs/>
          <w:color w:val="404040" w:themeColor="text1" w:themeTint="BF"/>
          <w:sz w:val="20"/>
          <w:szCs w:val="20"/>
        </w:rPr>
        <w:t xml:space="preserve">RISC-V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investigations into complex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concurrency issues, enabling the application of informed strategies to improve </w:t>
      </w:r>
      <w:r w:rsidRPr="00745DD3">
        <w:rPr>
          <w:rFonts w:ascii="Roboto Light" w:eastAsia="Roboto Light" w:hAnsi="Roboto Light" w:cs="Roboto Light"/>
          <w:b/>
          <w:bCs/>
          <w:color w:val="404040" w:themeColor="text1" w:themeTint="BF"/>
          <w:sz w:val="20"/>
          <w:szCs w:val="20"/>
        </w:rPr>
        <w:t xml:space="preserve">threading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synchronization mechanisms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directly impacted overall application throughput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developing and implementing benchmark tests using </w:t>
      </w:r>
      <w:r w:rsidRPr="00745DD3">
        <w:rPr>
          <w:rFonts w:ascii="Roboto Light" w:eastAsia="Roboto Light" w:hAnsi="Roboto Light" w:cs="Roboto Light"/>
          <w:b/>
          <w:bCs/>
          <w:color w:val="404040" w:themeColor="text1" w:themeTint="BF"/>
          <w:sz w:val="20"/>
          <w:szCs w:val="20"/>
        </w:rPr>
        <w:t xml:space="preserve">SPECjbb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capabilities across diverse workloads, which showcased value-added insights for product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JFR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profiling strategies to gather real-time insights into </w:t>
      </w:r>
      <w:r w:rsidRPr="00745DD3">
        <w:rPr>
          <w:rFonts w:ascii="Roboto Light" w:eastAsia="Roboto Light" w:hAnsi="Roboto Light" w:cs="Roboto Light"/>
          <w:b/>
          <w:bCs/>
          <w:color w:val="404040" w:themeColor="text1" w:themeTint="BF"/>
          <w:sz w:val="20"/>
          <w:szCs w:val="20"/>
        </w:rPr>
        <w:t xml:space="preserve">Garbage Collection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pausing issues, resulting in substantial reductions in latency and resource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performance testing strategies that leveraged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enabling scalability evaluations and producing actionable results for future enhancements of software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focusing on integrating new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features and predictive optimizations aimed at harnessing the true potential of innovative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computing paradigms.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foster a culture of continuous improvement in application performance analysis by mentoring team members on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techniques and performance-related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a collaborative environment by sharing insights on </w:t>
      </w:r>
      <w:r w:rsidRPr="00745DD3">
        <w:rPr>
          <w:rFonts w:ascii="Roboto Light" w:eastAsia="Roboto Light" w:hAnsi="Roboto Light" w:cs="Roboto Light"/>
          <w:b/>
          <w:bCs/>
          <w:color w:val="404040" w:themeColor="text1" w:themeTint="BF"/>
          <w:sz w:val="20"/>
          <w:szCs w:val="20"/>
        </w:rPr>
        <w:t xml:space="preserve">performance trade-offs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workloads, influencing team strategies to prioritize optimizations that drive measurable outcomes on </w:t>
      </w:r>
      <w:r w:rsidRPr="00745DD3">
        <w:rPr>
          <w:rFonts w:ascii="Roboto Light" w:eastAsia="Roboto Light" w:hAnsi="Roboto Light" w:cs="Roboto Light"/>
          <w:b/>
          <w:bCs/>
          <w:color w:val="404040" w:themeColor="text1" w:themeTint="BF"/>
          <w:sz w:val="20"/>
          <w:szCs w:val="20"/>
        </w:rPr>
        <w:t xml:space="preserve">Tenstorrent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hardware.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on advanced </w:t>
      </w:r>
      <w:r w:rsidRPr="00745DD3">
        <w:rPr>
          <w:rFonts w:ascii="Roboto Light" w:eastAsia="Roboto Light" w:hAnsi="Roboto Light" w:cs="Roboto Light"/>
          <w:b/>
          <w:bCs/>
          <w:color w:val="404040" w:themeColor="text1" w:themeTint="BF"/>
          <w:sz w:val="20"/>
          <w:szCs w:val="20"/>
        </w:rPr>
        <w:t xml:space="preserve">JVM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focusing on cross-functional workflows that bridge the gap between software, performance, and hardware architecture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innovative testing frameworks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isolated performance assessments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under numerous realistic 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modern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analysis methods into routine development practices, while ensuring compliance with emerging industry standards and trends in software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and leadership in enhancing team collaboration through regular discussions about architectural strategy which centered around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for performance optimizations.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 focused heavily on developing robust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optimizing their performance through intricate solutions involving </w:t>
      </w:r>
      <w:r w:rsidRPr="00745DD3">
        <w:rPr>
          <w:rFonts w:ascii="Roboto Light" w:eastAsia="Roboto Light" w:hAnsi="Roboto Light" w:cs="Roboto Light"/>
          <w:b/>
          <w:bCs/>
          <w:color w:val="404040" w:themeColor="text1" w:themeTint="BF"/>
          <w:sz w:val="20"/>
          <w:szCs w:val="20"/>
        </w:rPr>
        <w:t xml:space="preserve">concurrency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threading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ensure scalable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development and product teams to implement </w:t>
      </w:r>
      <w:r w:rsidRPr="00745DD3">
        <w:rPr>
          <w:rFonts w:ascii="Roboto Light" w:eastAsia="Roboto Light" w:hAnsi="Roboto Light" w:cs="Roboto Light"/>
          <w:b/>
          <w:bCs/>
          <w:color w:val="404040" w:themeColor="text1" w:themeTint="BF"/>
          <w:sz w:val="20"/>
          <w:szCs w:val="20"/>
        </w:rPr>
        <w:t xml:space="preserve">Garbage Collection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improved the memory management capabilities within applications, ultimately leading to enhanced responsiveness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profiling and performance tuning tools including </w:t>
      </w:r>
      <w:r w:rsidRPr="00745DD3">
        <w:rPr>
          <w:rFonts w:ascii="Roboto Light" w:eastAsia="Roboto Light" w:hAnsi="Roboto Light" w:cs="Roboto Light"/>
          <w:b/>
          <w:bCs/>
          <w:color w:val="404040" w:themeColor="text1" w:themeTint="BF"/>
          <w:sz w:val="20"/>
          <w:szCs w:val="20"/>
        </w:rPr>
        <w:t xml:space="preserve">YourKit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application metrics and identified bottlenecks, leading to a collaborative approach in applying solutions across high-traffic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end-to-end performance assessments, optimizing critical batches within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which addressed heavy compute workloads, resulting in higher system efficiency and reduced latency for enterprise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expertise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tuning, JIT techniques and the utilization of </w:t>
      </w:r>
      <w:r w:rsidRPr="00745DD3">
        <w:rPr>
          <w:rFonts w:ascii="Roboto Light" w:eastAsia="Roboto Light" w:hAnsi="Roboto Light" w:cs="Roboto Light"/>
          <w:b/>
          <w:bCs/>
          <w:color w:val="404040" w:themeColor="text1" w:themeTint="BF"/>
          <w:sz w:val="20"/>
          <w:szCs w:val="20"/>
        </w:rPr>
        <w:t xml:space="preserve">performance 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fostering professional growth within the team and improving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architects to integrate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 the development phase and contributed to significant architectural enhancements that directly influenced the company’s strategic product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development practices around </w:t>
      </w:r>
      <w:r w:rsidRPr="00745DD3">
        <w:rPr>
          <w:rFonts w:ascii="Roboto Light" w:eastAsia="Roboto Light" w:hAnsi="Roboto Light" w:cs="Roboto Light"/>
          <w:b/>
          <w:bCs/>
          <w:color w:val="404040" w:themeColor="text1" w:themeTint="BF"/>
          <w:sz w:val="20"/>
          <w:szCs w:val="20"/>
        </w:rPr>
        <w:t xml:space="preserve">Java Vector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SIMD optimizations which enhanced real-time processing applications and improved end-user experiences for multiple cloud-based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benchmarks and metrics reports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designed for enterprise clients and presented findings to stakeholders, facilitating data-driven decisions to enhance performance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Eclipse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IntelliJ IDEA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efficient application solutions while engaging in peer-reviews that strengthened code quality and ensured adherence to industry best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implementing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Gradle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build automation tools within the team, streamlining the development process for multiple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projects through consistent version control and dependency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encouraging team brainstorming sessions that centered on emerging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trends and novel approaches for optimization within large-scale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for integrating feedback loops on performance assessments and utilized toolkit resources to refine and improve application execution and reliability, aligning with the organization’s performance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