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Java, Delphi, MUMPS, and .Net technologies. Proven expertise in enhancing application cybersecurity and modernizing legacy systems within the federal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Delphi, MUMPS, .Net, JavaScript,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GitLab, Ansible, Chef, Puppet,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Atlassian Tool Suite, Microsoft Teams, SharePoint,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Testing Tools:</w:t>
      </w:r>
      <w:r w:rsidRPr="00745DD3">
        <w:rPr>
          <w:rFonts w:ascii="Roboto Light" w:eastAsia="Roboto Light" w:hAnsi="Roboto Light" w:cs="Roboto Light"/>
          <w:color w:val="404040" w:themeColor="text1" w:themeTint="BF"/>
          <w:sz w:val="20"/>
          <w:szCs w:val="20"/>
        </w:rPr>
        <w:t xml:space="preserve"> SQL, PostgreSQL, MongoDB, Selenium,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&amp; Compliance Tools:</w:t>
      </w:r>
      <w:r w:rsidRPr="00745DD3">
        <w:rPr>
          <w:rFonts w:ascii="Roboto Light" w:eastAsia="Roboto Light" w:hAnsi="Roboto Light" w:cs="Roboto Light"/>
          <w:color w:val="404040" w:themeColor="text1" w:themeTint="BF"/>
          <w:sz w:val="20"/>
          <w:szCs w:val="20"/>
        </w:rPr>
        <w:t xml:space="preserve"> VA Forum, GitHub, OAuth, SSL/TLS, Security Audits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and enhancing various cybersecurity measures on legacy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ensuring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were followed, resulting in improved code quality and project delivery timelines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and modernized applications using </w:t>
      </w:r>
      <w:r w:rsidRPr="00745DD3">
        <w:rPr>
          <w:rFonts w:ascii="Roboto Light" w:eastAsia="Roboto Light" w:hAnsi="Roboto Light" w:cs="Roboto Light"/>
          <w:b/>
          <w:bCs/>
          <w:color w:val="404040" w:themeColor="text1" w:themeTint="BF"/>
          <w:sz w:val="20"/>
          <w:szCs w:val="20"/>
        </w:rPr>
        <w:t xml:space="preserve">process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an efficient development lifecycle particularly for </w:t>
      </w:r>
      <w:r w:rsidRPr="00745DD3">
        <w:rPr>
          <w:rFonts w:ascii="Roboto Light" w:eastAsia="Roboto Light" w:hAnsi="Roboto Light" w:cs="Roboto Light"/>
          <w:b/>
          <w:bCs/>
          <w:color w:val="404040" w:themeColor="text1" w:themeTint="BF"/>
          <w:sz w:val="20"/>
          <w:szCs w:val="20"/>
        </w:rPr>
        <w:t xml:space="preserve">VistA-based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stakeholders to define project objectives, enhancing communication processes and modernizing legacy codebases for better system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in using </w:t>
      </w:r>
      <w:r w:rsidRPr="00745DD3">
        <w:rPr>
          <w:rFonts w:ascii="Roboto Light" w:eastAsia="Roboto Light" w:hAnsi="Roboto Light" w:cs="Roboto Light"/>
          <w:b/>
          <w:bCs/>
          <w:color w:val="404040" w:themeColor="text1" w:themeTint="BF"/>
          <w:sz w:val="20"/>
          <w:szCs w:val="20"/>
        </w:rPr>
        <w:t xml:space="preserve">automated build and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 adaptability and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innovative patch deployments through stringent adherence to the </w:t>
      </w:r>
      <w:r w:rsidRPr="00745DD3">
        <w:rPr>
          <w:rFonts w:ascii="Roboto Light" w:eastAsia="Roboto Light" w:hAnsi="Roboto Light" w:cs="Roboto Light"/>
          <w:b/>
          <w:bCs/>
          <w:color w:val="404040" w:themeColor="text1" w:themeTint="BF"/>
          <w:sz w:val="20"/>
          <w:szCs w:val="20"/>
        </w:rPr>
        <w:t xml:space="preserve">VA Forum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addressing vulnerabilities in interconnected medical devices securely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and debugging, ensuring high-quality outcomes and resolving defects through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monitoring dashboards for application performance, enabling proactive measures for system integrity and issue remediation, thereby enhancing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Test Engineers to seamlessly track patches across multiple environments, fostering a culture of collaboration and ensuring delivery of high standards in our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wrote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facilitate automated deployments, significantly reducing manual effort and decreasing the potential for human error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data audits to discover inconsistencies and inaccuracies within application databases, thereby ensuring data consistency and reliability across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Atlassian's 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team workflow and project milestones, aligning teams with Agile methodologies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continuous education and adherence to best practices, enhancing the overall skill within the development team to address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demonstrating eagerness for learning and application of about emerging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specific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an array of production bugs through rigorous testing and quality assurance processes, resulting in enhanced application performance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and contributed to system architecture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collaborative projects, ensuring premium quality and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migration of legacy systems to cloud-based solutions, enhancing accessibility and performance while employing tools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cloud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practices, effectively contributing to daily standups and retrospectives while managing tasks via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transparency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scalability of applications and providing robust APIs for mobile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and deliver solutions, enhancing communication and collaboration through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project management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sessions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functionality was maintained, and reducing the time for issue resolution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 runs and deployment processes, thereby improving turnaround times on code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software quality and functionality, ensuring product compliance prior to release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optimize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implementing efficient queries and maintaining data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sessions on </w:t>
      </w:r>
      <w:r w:rsidRPr="00745DD3">
        <w:rPr>
          <w:rFonts w:ascii="Roboto Light" w:eastAsia="Roboto Light" w:hAnsi="Roboto Light" w:cs="Roboto Light"/>
          <w:b/>
          <w:bCs/>
          <w:color w:val="404040" w:themeColor="text1" w:themeTint="BF"/>
          <w:sz w:val="20"/>
          <w:szCs w:val="20"/>
        </w:rPr>
        <w:t xml:space="preserve">Atlassian Tool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with tools for development, documentation, and collaboration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through the integration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SSL/TLS standards in various web applications, ensuring compliance with stringent data protection laws for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reinforcing team growth and technology insights through paired programming and collaborative code review sessions.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