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applications. Expertise in Java, Spring Boot, and AWS, coupled with a strong background in healthcare technology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8, Java 17, Java 21, JavaScript, Python, Go,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Spring Boot, Spring WebFlux, Hibernate, React, JUnit, Maven,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MongoDB, Oracle, DynamoDB,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Azure, Docker, Kubernetes, Lambda, S3, EC2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SOC 2, OWASP, JWT, OAuth, SSL/TLS, Cloud Security, ISO 27001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IntelliJ IDEA, Eclipse, Jenkins,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complex healthcare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RESTful APIs to optimize patient care and improve healthcare provider efficiency in a cloud-native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business requirements and refine technical specifications, ensuring timely delivery of high-quality software solutions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scalability and resilience of healthcare platforms, ensuring secure handling of sensitive patient data per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efficient and well-structured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peer code reviews to maintain code quality, while actively participating in agile ceremonies to improve team collaboration and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EC2, S3, and Lambda to enhance application performance and reliability, while leveraging cloud security best practices to safeguard sensitive information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libraries and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focus on best practices to enhance maintainability and minimize technical debt across multiple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and knowledge sharing through documentary best practices and mentorship, nurturing a culture of learning and technological proficiency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data storage strategies through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times and ensuring high levels of availability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enhancing code accuracy and reducing time-to-market for critical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compliance checks, ensuring all applications meet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and proactively addressing potential vulnerabilities within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scalability, significantly reducing response times for high-load user scenarios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logging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SLF4J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health, contributing to the identification and resolution of system issues in a timely manner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system reliability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to design intuitive user interfaces, collaborating closely with UX designers to enhance user experience across the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changes through appropriate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measuring progress against defined timelines and ensuring alignment with organization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extensive knowledge in various development frameworks that enhanced the software lifecycle for business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reviews of existing codebases, providing recommendations for refactoring to improve readability and maintainability while adhering to industry standards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resolve technical challenges swiftly, leveraging strong problem-solving skills and enhancing the speed of application deployment in dynamic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and microservices architecture for various client applications, ensuring seamless integration and efficient data exchange across disparate systems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participated actively in Scrum ceremonies, focusing on consistent delivery of high-quality code, and fostering a culture of innovation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ensuring thorough test coverage to safeguard against regressions during iterative development of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software components adhering to best practices, which facilitated ease of understanding for new developers and streamlined onboarding processes within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collaborations with QA teams, ensuring comprehensive testing plans were executed and any discovered bugs were prioritized, improving the overall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reviews and bottleneck analyses across applications, providing actionable insights that led to improved system performance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design discussions, resulting in improvements and optimizations that aligned with long-term business objectives while addressing immediate technical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conjunction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significantly reducing time for production releases while ensuring quality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Coordinating with stakeholders to gather functional requirements, translating business needs into clear technical specifications that enhanced project alignment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