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Java Architect with over 11 years in software development, specializing in web and mobile applications. Demonstrated expertise in Java, APIs, and modern cloud technologies. Excels in strategic architecture and technical leadership across diverse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Node.js,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GraphQL, Express.js,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Gradle, Git, Jenkins,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SOA, RESTful APIs, OAuth2,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 architectures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performance, and security across a variety of projects in the telecommunications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development teams through the design phases, fostering collaborative efforts that resulted in high-quality applications and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with other services, improving overall application efficiency and enhancing the client-server interactions steadily over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multifaceted web applications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industry-standard practices were implemented for each framework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high coding quality standards that substantially increased the performance and security of application infrastructures, reducing bugs and improving maintainability of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effectively translating intricate business requirements into innovative technical solutions that directly addressed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by analyzing systems and optimizing application development processes, leading to a substantial increase in user satisfaction rates for key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included architectural diagrams and design specifications, greatly assisting in onboarding new team members and maintaining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augment API capabilities, ensuring improved data retrieval functions and simplifying interface complexity for front-end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employ IAM best practices, ensuring applications were not only secure but also resilient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mechanisms to enhance application security, managing user roles and permissions meticulously to safeguard data accessibility and privacy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w:t>
      </w:r>
      <w:r w:rsidRPr="00745DD3">
        <w:rPr>
          <w:rFonts w:ascii="Roboto Light" w:eastAsia="Roboto Light" w:hAnsi="Roboto Light" w:cs="Roboto Light"/>
          <w:b/>
          <w:bCs/>
          <w:color w:val="404040" w:themeColor="text1" w:themeTint="BF"/>
          <w:sz w:val="20"/>
          <w:szCs w:val="20"/>
        </w:rPr>
        <w:t xml:space="preserve">Kubernetes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containerized applications, streamlining operational processes that expedited project turnaround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producing viable Proofs of Concept (POCs) that demonstrated innovative approaches and technologies to bolster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hyperscaler frameworks to design scalable and resilient cloud architectures that significantly improved deployment efficiencies and resource management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development environment by supporting Agile methodologies in team workflows, enhancing project management processes, and fostering adaptive communication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back-end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scalability and security in accordance with architectural best practices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integrated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communication with external services, increasing data exchange efficiency throughout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server-side applications, ensuring consistent performance and maintainability in highly distributed systems that utilized microservices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align development practices with established coding standards, fostering a culture of quality assurance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UX/UI designers and product owners, to iterate on application features, resulting in a more intuitive user experience and faster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testing strategies by integrating automated test solutions into the CI/CD pipeline, allowing for rapid feedback and streamlined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to track progress, document impediments, and communicate project milestones effectively, ensuring high visibility across projects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exercises, identifying and resolving application performance issues through strategic technical investigations and system optimizations reducing bottlenecks and improving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cloud-native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optimize resource allocation and application scalability while ensuring security best practices were maintained throughout project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knowledge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enabling seamless deployment across various environments and enhancing consistency throughout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promoting transparency and accountability throughout the software development lifecycle for better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leveraging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 to influence and shape the technical direction of applications being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