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11 years in the field, proficient in designing and implementing web and mobile applications. Specialized in agile methodologies, with strong expertise in Java, AWS, and microservices architecture.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SQL, J2EE, Python,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Spring Boot, Hibernate, Microservices,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Docker, Kubernetes,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Oracle, PostgreSQL,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Maven, Gradle, Visual Studio Code, Eclipse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full stack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coding standards and engineering best practices in an agile environment to enhance delivery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define software solutions, incorporating the latest industry standards and trends in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computing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for financial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frequency and enabling rapid delivery of features while ensuring high software quality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refactored existing applications to improve performance and scalability, leveraging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testing frameworks to ensure high code quality and robust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third-party services seamlessly and emphasizing documentation for end-user clarity, providing a user-friendly interface for mobile and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best practices in software design, encouraging a culture of continuous learning and improvement while fostering teamwork and collaboration within the tech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 meetings, providing insights on process enhancements and contributing to a culture of innovation and adaptive methodologies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robust application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were followed throughout the development lifecycle, addressing vulnerabilities and compliance requirements specific to the finance and energy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database optimization and management tasks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performance for microservices handling critical application data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and produce solutions for complex technical challenges in the context of cloud architecture and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discussions that cover architectural improvements and technology upgrades.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of containerized applications, enhancing operational efficiency and streamline processes across various departments through effective DevOps practices and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emerging technologies into existing systems, driving innovation within the company and developing proof of concepts to turn ideas into viable solutions that meet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technical specifications, processes, and architectural decisions to ensure alignment across teams and facilitate easier onboarding of new team members on key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stakeholders and vendor teams to evaluate business needs and constraints, leading to more refined solution requirements and ultimately better project outcomes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 culture of continuous improvement by promoting Agile practices that optimize the team’s performance, aligning project goals with client expectations while fostering inter-office collaboration.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large-scale banking systems, emphasizing transaction safety and system reliability while utilizing </w:t>
      </w:r>
      <w:r w:rsidRPr="00745DD3">
        <w:rPr>
          <w:rFonts w:ascii="Roboto Light" w:eastAsia="Roboto Light" w:hAnsi="Roboto Light" w:cs="Roboto Light"/>
          <w:b/>
          <w:bCs/>
          <w:color w:val="404040" w:themeColor="text1" w:themeTint="BF"/>
          <w:sz w:val="20"/>
          <w:szCs w:val="20"/>
        </w:rPr>
        <w:t xml:space="preserve">J2EE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functionality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microservices that supported API integrations with third-party systems, ensuring robust connections and efficient data handling across multiple platforms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leveraging services like EC2, RDS, and Lambda for application deployment and management, resulting in improved scalability and overall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designing comprehensive database solutions involving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access patterns to maintain high performance for back-end applications serving financial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containerization and system orchestration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deployment speed and operational efficiency across varied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contributing valuable insights during sprint reviews and retrospective meetings that facilitated productive discussions around development challenges and future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unit testing using various automated frameworks, ensuring quality assurance while maintaining a high standard of code reliability and functionality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practices across development teams, enhancing collaborative efforts and code integrity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advanced programming concepts and industry standards, fostering an environment of knowledge sharing and growth while supporting team performance and skills enhancement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post-deployment to identify areas for improvement, using various profiling and debugging tools to enhance robustness and efficiency of applications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other teams for software deployment and service uptime, emphasizing strong communication to address operational challenges promptly while maintaining a clear project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discussions for new projects, offering insights based on practical experience and a deep understanding of industry trends and requirements in technology and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