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Proven expertise in React Native, JavaScript, TypeScript, and modern UI practices. Adept at collaborative problem solving, and passionate about building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Swift, Kotlin, Python,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Toolkit, React Native, Tailwind CSS, Jest, MobX, Expo, Fastlane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Bitrise, Docker, Visual Studio Code, Xcode, Android Studio,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Detox, Jest, Cypress, Zest, EAS Build, Postman, SonarQube,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Microservices, Firebase, Twilio, AWS, Microsoft Azure, Google Cloud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mobile features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Android and iOS platforms while ensuring visual consistency and adhering to modern development practices in the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product managers to translate requirements into functional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UI components and facilitated integration with backend services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under varying network conditions and improving overall mobile app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front-end architecture by implementing state management solutions such as </w:t>
      </w:r>
      <w:r w:rsidRPr="00745DD3">
        <w:rPr>
          <w:rFonts w:ascii="Roboto Light" w:eastAsia="Roboto Light" w:hAnsi="Roboto Light" w:cs="Roboto Light"/>
          <w:b/>
          <w:bCs/>
          <w:color w:val="404040" w:themeColor="text1" w:themeTint="BF"/>
          <w:sz w:val="20"/>
          <w:szCs w:val="20"/>
        </w:rPr>
        <w:t xml:space="preserve">Redux Toolkit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state management and improving the scalability of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participated in sprint ceremonies to ensure collaboration across the team while driving operational efficiencies, discussing technical challenges, and streamlining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clean, maintainable code practices that adhere to performance benchmarks and limit technical debt within the code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practices into the development cycle by utilizing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Bitrise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and testing cycles for new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debugged performance issues using tools like </w:t>
      </w:r>
      <w:r w:rsidRPr="00745DD3">
        <w:rPr>
          <w:rFonts w:ascii="Roboto Light" w:eastAsia="Roboto Light" w:hAnsi="Roboto Light" w:cs="Roboto Light"/>
          <w:b/>
          <w:bCs/>
          <w:color w:val="404040" w:themeColor="text1" w:themeTint="BF"/>
          <w:sz w:val="20"/>
          <w:szCs w:val="20"/>
        </w:rPr>
        <w:t xml:space="preserve">React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and responsive user experience across mobile platforms, which significantly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sessions to address client feedback and iterate on previous versions of applications, showcasing adaptability and commitment to superior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on effective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strengthening team capability and ensuring knowledge transfer within the collaborative culture of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and collected feedback to refine features further, taking active steps to continuously improve product functionality and user engagement based on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design teams to create high-fidelity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UI/UX guidelines with engineering implementations to ensure high-quality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stayed updated on industry trends in mobile development and AI integration to foster innovation and stay ahead in a competitive market while sharing insights with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technical debt and potential improvements, advocating for best practices and guiding the team towards collective goal achievement through efficient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profiling of the mobile applications using </w:t>
      </w:r>
      <w:r w:rsidRPr="00745DD3">
        <w:rPr>
          <w:rFonts w:ascii="Roboto Light" w:eastAsia="Roboto Light" w:hAnsi="Roboto Light" w:cs="Roboto Light"/>
          <w:b/>
          <w:bCs/>
          <w:color w:val="404040" w:themeColor="text1" w:themeTint="BF"/>
          <w:sz w:val="20"/>
          <w:szCs w:val="20"/>
        </w:rPr>
        <w:t xml:space="preserve">Detox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lag and memory issues, significantly improving application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enterprise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MVC frameworks to ensure maintainable and extensible applications that support business needs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define and document requirements for software enhancements and new features across various platforms, providing input on design and architecture decisions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to architect and deploy web applications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seamless integration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communication between the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develop reusable components for internal tools while improving load times and the overall experience for end-users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collaboration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transparent workflow and team contributions while maintaining project integrity and build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create comprehensive testing plans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high-quality releases for various applications while documenting findings and improvements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elevate team capacity in emerging technologies, fostering an environment of continuous learning and proactive adaptation to new challenges and tools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user documentation and technical specifications for new features, ensuring that all stakeholders had access to critical information and support for ongoing work with software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automated testing and integration pipelines, utilizing current CI/CD practices, which led to increased productivity and more efficient use of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around system design and performance optimization, guiding team choices in the implementation of services that were robust and scalable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enhance their technical skills in quick development methodologies and effective communication strategies, ensuring growth in team capability and project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with a focus on quality assurance, delivering high-impact software products while cultivating strong working relationships with colleagues and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