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Expertise in Ruby on Rails, vulnerability management, and collaborative team dynamics. Passionate about improving product quality and performance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Ruby on Rails, Postgres, Swift,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Sinatra, RSpec, Sidekiq, ActiveRecord, GraphQL, React,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 Postman, Nginx,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Selenium, LoadRunner, New Relic, Splunk,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w:t>
      </w:r>
      <w:r w:rsidRPr="00745DD3">
        <w:rPr>
          <w:rFonts w:ascii="Roboto Light" w:eastAsia="Roboto Light" w:hAnsi="Roboto Light" w:cs="Roboto Light"/>
          <w:b/>
          <w:bCs/>
          <w:color w:val="404040" w:themeColor="text1" w:themeTint="BF"/>
          <w:sz w:val="20"/>
          <w:szCs w:val="20"/>
        </w:rPr>
        <w:t xml:space="preserve">vulnerability management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well-tested, and performant code that enhances the security landscape for software engineers and application security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product managers, designers, and frontend engineers to identify and solve complex challenges in the </w:t>
      </w:r>
      <w:r w:rsidRPr="00745DD3">
        <w:rPr>
          <w:rFonts w:ascii="Roboto Light" w:eastAsia="Roboto Light" w:hAnsi="Roboto Light" w:cs="Roboto Light"/>
          <w:b/>
          <w:bCs/>
          <w:color w:val="404040" w:themeColor="text1" w:themeTint="BF"/>
          <w:sz w:val="20"/>
          <w:szCs w:val="20"/>
        </w:rPr>
        <w:t xml:space="preserve">Security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driving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high-quality code adhering to internal standards for </w:t>
      </w:r>
      <w:r w:rsidRPr="00745DD3">
        <w:rPr>
          <w:rFonts w:ascii="Roboto Light" w:eastAsia="Roboto Light" w:hAnsi="Roboto Light" w:cs="Roboto Light"/>
          <w:b/>
          <w:bCs/>
          <w:color w:val="404040" w:themeColor="text1" w:themeTint="BF"/>
          <w:sz w:val="20"/>
          <w:szCs w:val="20"/>
        </w:rPr>
        <w:t xml:space="preserve">style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aimed at supporting a robust </w:t>
      </w:r>
      <w:r w:rsidRPr="00745DD3">
        <w:rPr>
          <w:rFonts w:ascii="Roboto Light" w:eastAsia="Roboto Light" w:hAnsi="Roboto Light" w:cs="Roboto Light"/>
          <w:b/>
          <w:bCs/>
          <w:color w:val="404040" w:themeColor="text1" w:themeTint="BF"/>
          <w:sz w:val="20"/>
          <w:szCs w:val="20"/>
        </w:rPr>
        <w:t xml:space="preserve">high-scale web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delivering value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code reviews under established </w:t>
      </w:r>
      <w:r w:rsidRPr="00745DD3">
        <w:rPr>
          <w:rFonts w:ascii="Roboto Light" w:eastAsia="Roboto Light" w:hAnsi="Roboto Light" w:cs="Roboto Light"/>
          <w:b/>
          <w:bCs/>
          <w:color w:val="404040" w:themeColor="text1" w:themeTint="BF"/>
          <w:sz w:val="20"/>
          <w:szCs w:val="20"/>
        </w:rPr>
        <w:t xml:space="preserve">Code Review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quality within the team while swiftly addressing community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recognized and addressed team inefficiencies such as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that improve development processes and enhance overall productivity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shipped features and improvements with minimal guidance, showcasing strong individual initiative while successfully collaborating with team members on larger, more complex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to troubleshoot product operations, ensuring high availability of services and rapid resolution of security incidents, demonstrating a commitment to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product improvements concerning quality,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promoting best practices and engaging in team-wide discussions to ensure exceptional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instilling a culture of continuous learning and improvement while promoting skill development in secure coding practices and agile methodologies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performance analytics tools to identify recurrent optimization challenges, devising strategic responses to enhance system performance and user experience across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Scrum, to manage project lifecycles and facilitate effective sprint planning and retrospectives, thus improving team productivity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performance, continuously validating that our software met the agreed-upon specifications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backend services, employing design principles to identify bottlenecks and enhance scalability and resilience of critical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infrastructure improvements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significantly boosting the deployment process for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stakeholders to refine application requirements, ensuring vital customer feedback was integrated into enhancement cycles and product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 diverse range of web applications, demonstrating a strong command of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achieving seamless backend functionality in collaboration with frontend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scalable applications, adhering to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iterations while meeting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the features and APIs created within multiple projects, facilitating better understanding and collaboration across different teams and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business requirements and translated them into actionable technical deliverables, significantly contributing to the success of high-impact projects and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implemented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 code quality and ease of integration while preventing regressions in the developed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promoting knowledge sharing and continuous improvement in coding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careful query design and effective indexing strategies for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response times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streamline CI/CD processes through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underscoring a commitment to robust software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meetings and strategy sessions to refine best practices and align team objectives with wider organizational goals, fostering a positive and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load testing strategies in line with anticipated user loads and operational demands, improving the throughput and robustness of services delivered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of production issues, employing strong </w:t>
      </w:r>
      <w:r w:rsidRPr="00745DD3">
        <w:rPr>
          <w:rFonts w:ascii="Roboto Light" w:eastAsia="Roboto Light" w:hAnsi="Roboto Light" w:cs="Roboto Light"/>
          <w:b/>
          <w:bCs/>
          <w:color w:val="404040" w:themeColor="text1" w:themeTint="BF"/>
          <w:sz w:val="20"/>
          <w:szCs w:val="20"/>
        </w:rPr>
        <w:t xml:space="preserve">analytical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dissect problems, quickly diagnose issues, and communicate solutions effectively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on development methodologies, tools, and team-specific processes, enhancing workforce readiness and aligning team capabilities with project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