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focused on web and mobile applications. Proficient in machine learning, predictive analytics, and advanced materials characterization technologies, eager to contribute to innovative manufacturing solutions at SirenOpt.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Spring, TensorFlow, PyTorch,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MongoDB, Redis, MySQL, SQLite, Elasticsearch,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w:t>
      </w:r>
      <w:r w:rsidRPr="00745DD3">
        <w:rPr>
          <w:rFonts w:ascii="Roboto Light" w:eastAsia="Roboto Light" w:hAnsi="Roboto Light" w:cs="Roboto Light"/>
          <w:color w:val="404040" w:themeColor="text1" w:themeTint="BF"/>
          <w:sz w:val="20"/>
          <w:szCs w:val="20"/>
        </w:rPr>
        <w:t xml:space="preserve"> Docker, Kubernetes, Jenkins, AWS, Azure, GCP,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Analytics:</w:t>
      </w:r>
      <w:r w:rsidRPr="00745DD3">
        <w:rPr>
          <w:rFonts w:ascii="Roboto Light" w:eastAsia="Roboto Light" w:hAnsi="Roboto Light" w:cs="Roboto Light"/>
          <w:color w:val="404040" w:themeColor="text1" w:themeTint="BF"/>
          <w:sz w:val="20"/>
          <w:szCs w:val="20"/>
        </w:rPr>
        <w:t xml:space="preserve"> Pandas, NumPy, Apache Spark, Hadoop, Tableau,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innovative projects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w:t>
      </w:r>
      <w:r w:rsidRPr="00745DD3">
        <w:rPr>
          <w:rFonts w:ascii="Roboto Light" w:eastAsia="Roboto Light" w:hAnsi="Roboto Light" w:cs="Roboto Light"/>
          <w:b/>
          <w:bCs/>
          <w:color w:val="404040" w:themeColor="text1" w:themeTint="BF"/>
          <w:sz w:val="20"/>
          <w:szCs w:val="20"/>
        </w:rPr>
        <w:t xml:space="preserve">advanced materials characterization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manufacturing processes for various industry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through interactive features and real-time data processing for manufacturing intelligence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cutting-edge technologies like </w:t>
      </w:r>
      <w:r w:rsidRPr="00745DD3">
        <w:rPr>
          <w:rFonts w:ascii="Roboto Light" w:eastAsia="Roboto Light" w:hAnsi="Roboto Light" w:cs="Roboto Light"/>
          <w:b/>
          <w:bCs/>
          <w:color w:val="404040" w:themeColor="text1" w:themeTint="BF"/>
          <w:sz w:val="20"/>
          <w:szCs w:val="20"/>
        </w:rPr>
        <w:t xml:space="preserve">cold atmospheric plasma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product development timelines and industry standards in advanced coatings.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iterative software development lifecycle,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fostered rapid prototyping and continuous integration for process improvement initiatives in manufacturing.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enhancing scalability and reliability of manufacturing applications deployed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to track application metrics and enhance system reliability, ensuring high-quality deliverables in accordance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on emerging manufacturing technologies, such as </w:t>
      </w:r>
      <w:r w:rsidRPr="00745DD3">
        <w:rPr>
          <w:rFonts w:ascii="Roboto Light" w:eastAsia="Roboto Light" w:hAnsi="Roboto Light" w:cs="Roboto Light"/>
          <w:b/>
          <w:bCs/>
          <w:color w:val="404040" w:themeColor="text1" w:themeTint="BF"/>
          <w:sz w:val="20"/>
          <w:szCs w:val="20"/>
        </w:rPr>
        <w:t xml:space="preserve">nanotechnology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advanced sensors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development of next-generation materials solutions in line with market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APIs facilitating real-time data exchange between manufacturing systems,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improved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sessions to educate staff on utilizing newly developed features, ensuring seamless transitions and user adoption of advanced manufacturing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collection processes to minimize manual data entry errors, significantly improving overall data integrity and process efficiency in manufacturing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effective collaboration within a remote team, maintaining clear communication and ensuring alignment with project goals during software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user feedback to refine application functionality, leading to an enhanced user experience for clients engaged in materials manufacturing.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for feature ideation, bringing insights from user needs and industry trends to improve product offerings in advanced materials characterization.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benchmarks to assess software performance and recommend optimizations, resulting in improved application speed and responsiveness critical to manufacturing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development processes and technical specifications for software components, ensuring clarity and continuity in ongoing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software solutions for various projects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responsiveness and user accessibility in diverse software engineering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create innovative applications incorporating user-centric design principles, improving overall user satisfaction and decreasing complaints regarding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web services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enabling seamless integration of third-party services into existing applications for enhanced functionality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code versioning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teamwork and the integration of contributions from multiple developers in a high-paced project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schemas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effective data management systems that support complex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through rigorous testing practices during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within the team through organized coding workshops focused on new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fostering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performance and scalability by refactoring legacy code and optimizing existing processes through deep analysis and strategic implementation of new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 cycle,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project transparency and responsiveness to changing business needs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project requirements, demonstrating resilience and proactive problem-solving capabilities to tackle technical challenges as they arise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meetings to provide technical insights that guided project direction and effectively matched IT abilities to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automation tools and frameworks to optimize workflows and streamline deployment processes, reducing time-to-market for application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