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Implementation Engineer with over 11 years of experience in software development, focusing on web and mobile applications within legal technology. Proficient in client communication, software implementation, and advanced integration techniques. Demonstrated expertise in utilizing technologies to improve business efficiency and enhance functionality for diverse clients.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Node.js, ASP.NET,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Microsoft SQL Server, Azure SQL Database, PostgreSQL, MongoDB,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Dell Boomi, Azure Data Factory, REST APIs, ETL, Power Automate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Amazon Web Services (AWS), Google Cloud Platform (GCP), CloudFormation,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complex legal technology solutions for clients,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cloud-based technologies, ensuring efficient deployment and effective utilization of system resources to maximize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conduct needs assessments, producing custom implementations of </w:t>
      </w:r>
      <w:r w:rsidRPr="00745DD3">
        <w:rPr>
          <w:rFonts w:ascii="Roboto Light" w:eastAsia="Roboto Light" w:hAnsi="Roboto Light" w:cs="Roboto Light"/>
          <w:b/>
          <w:bCs/>
          <w:color w:val="404040" w:themeColor="text1" w:themeTint="BF"/>
          <w:sz w:val="20"/>
          <w:szCs w:val="20"/>
        </w:rPr>
        <w:t xml:space="preserve">Intapp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streamlined client operations and adapted to changing business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project lifecycles by scoping, planning, deploying, and implementing integrations while continuously ensuring high levels of client engagement and clear expectations throughout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expertise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migrate legacy systems to the cloud, ensuring data integrity and enhancing system interoperability for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escalation point for complex support issues, employing strong problem-solving skills to identify and implement effective solutions that addressed client-specific technical challenges rapidly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documentation and conducted training sessions for end users on newly implemented systems, encouraging effective utilization and user satisfaction through comprehensive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strategies using advanced knowledge of </w:t>
      </w:r>
      <w:r w:rsidRPr="00745DD3">
        <w:rPr>
          <w:rFonts w:ascii="Roboto Light" w:eastAsia="Roboto Light" w:hAnsi="Roboto Light" w:cs="Roboto Light"/>
          <w:b/>
          <w:bCs/>
          <w:color w:val="404040" w:themeColor="text1" w:themeTint="BF"/>
          <w:sz w:val="20"/>
          <w:szCs w:val="20"/>
        </w:rPr>
        <w:t xml:space="preserve">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data interactions between various client systems and applications, resulting in minimized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reporting tools, including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Sisense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producing complex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generate insights that guided clients' strategic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clients and stakeholders to gather feedback and assess integration efficacy while adapting deployment strategies based on real-time observations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compliance with industry standards and enhanced overall integration strategies by benchmarking practices and contributing to team discussions on best practices and emerging technologies in legal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an agile work environment that fosters collaboration, encouraging team members to share expertise and challenges in order to achieve project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upgrades and maintained cloud-hosted systems, employing strategies for reducing outages and improving overall service delivery, thereby enhancing client satisfaction and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post-implementation reviews to assess project outcomes and user satisfaction; proposed actionable recommendations for system improvements based on user feedback and system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industry-standard legal systems such as </w:t>
      </w:r>
      <w:r w:rsidRPr="00745DD3">
        <w:rPr>
          <w:rFonts w:ascii="Roboto Light" w:eastAsia="Roboto Light" w:hAnsi="Roboto Light" w:cs="Roboto Light"/>
          <w:b/>
          <w:bCs/>
          <w:color w:val="404040" w:themeColor="text1" w:themeTint="BF"/>
          <w:sz w:val="20"/>
          <w:szCs w:val="20"/>
        </w:rPr>
        <w:t xml:space="preserve">iManage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Aderant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tailored solutions that improved client operations and consolidated technology infrastructures across multiple legal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education and professional development, attending workshops and networking events to stay abreast of industry advancements and emerging technologies applicable to legal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end-to-end software solutions, incorporating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focusing on building robust applications that enhanced user experience for clients in diverse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participating in daily stand-ups and sprint planning,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manage project deliverables and facilitate seamless integration of client feedback into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SQL queries across large datasets, providing actionable insights while improving data accuracy and integrity through advanced database management techniques embraced during system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cloud migrations utilizing AWS and Azure services to optimize infrastructure for performance, allowing clients to achieve greater scalability and reduced operational costs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training sessions, delivering comprehensive instructional support on complex technical systems, ensuring clients had the necessary skills to leverage new technologies effectively after go-live.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third-party services within client applications, enhancing their functionality and fostering a more connected technology ecosystem that allows smoother data exchanges.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rigorous testing protocols for all deployed solutions, utilizing automated testing frameworks to ensure application robustness while tracking and addressing bugs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audits and performance evaluations on deployed solutions, presenting findings to stakeholders and recommending strategic alterations based on industry standards and client feedback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operational workflows by implementing data synchronization techniques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ensuring that all data across systems remained current without redundancy or loss of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programs for junior developers to facilitate onboarding and enhance their technical proficiencies in technologies relevant for client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by leading knowledge-sharing initiatives that encouraged both technical and operational teams to align goals and improve client outcomes through shared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selection processes of new technologies ensuring their alignment with overarching business strategies and delivering strategic recommendations to C-suite executives.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