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Implementation Engineer with over 11 years in software development, specializing in legal technology and cloud-based solutions. Proven track record in leading complex implementation projects, enhancing client satisfaction, and utilizing advanced technical skills in SQL, REST APIs, and legal system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AngularJS, Express.js, .NET Framework, ASP.NET,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Azure SQL Database, Oracle Database,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Data Factory, Dell Boomi, REST APIs,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NiFi, MuleSoft, Talend, Informatica, Boomi ATOMS, Microsoft ADF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Sisense, SSRS, Looker, SQL Reporting Services, Cloud-based reporting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installation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legal technology solutions for multiple high-profile clients, ensuring efficient processes and high levels of client satisfaction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manipulate and extract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complex reporting needs in client environments, thereby enhancing decision-making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various legal and accounting systems, acting as the primary liaison between the technical team and clients, ensuring accurate scoping and implementation based on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after-hours technical support for clients during critical system go-lives, mitigating downtime and ensuring seamless transitions to new software systems, which boosted client trust and satisfaction levels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migrating on-premises solutions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third-party tools, enhancing scalability and reducing maintenance costs for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project documentation and client training materials, empowering users to maximize the functionality of implemented systems, thereby increasing user adoption and competency with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effective solutions for complex client problems, showcasing strong team leadership and the ability to guide teams towards success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clients and internal teams on new software features and best practices, enhancing overall team effectiveness and ensuring clients remained informed about their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in legal technology and operations, allowing for the provision of cutting-edge solutions and insights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ADF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migrations between systems, ensuring data integrity and consistency throughout integration processes, thus improving the overall quality of client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upgrades on production systems judiciously, ensuring minimal disruption to client operations while enhancing performance and introducing new system capabilities that maximized client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attending workshops and joining industry forums, which supported the cultivation of a robust professional network and an informed perspective on the legal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communication processes, effectively managing expectations during project milestones, developing strategies for managing project timelines, and ensuring all stakeholders were aligned and informed at every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client workflows, increasing efficiency and reducing operational friction in their daily processes, showcasing adeptness in enterprise solutions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design and architecture for integrating client systems with various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flat files, ensuring robust solutions tailored to individual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critical member of a team that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the delivery of robust solutions that facilitate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developing RESTful services for intra-company applications, enhancing data accessibility and inter-application communication across various platforms, which significantly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ensuring a user-friendly experience that aligns with the latest trends in web and mobile application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industry best practices and maintain coding standards, fostering a culture of continuous improvement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and design discussions, implementing best practices in software development to ensure reliability, scalability, and maintainability of applications deployed within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requirements and specifications, facilitating clear communication among stakeholders and ensuring alignment with business objectives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critical applications, employing tools and methodologies to identify bottlenecks and enhance application responsiveness under varying loads and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onboarding processes by providing hands-on demonstrations of new features and functionalities of implemented systems, ensuring that clients understood their capabilities to leverage them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enhancing team collaboration and responsiveness to changing project requirements while delivering high-quality software in a timely manner of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enhancing the overall software development lifecycle through automation, testing, and continuous integration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database queries and ensure efficient data retrieval processes,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optimal performance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through regular updates and feedback sessions, fostering strong relationships that resulted in better project outcomes and increased overall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